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09FB" w:rsidRPr="00C23BE5" w:rsidRDefault="00B609FB" w:rsidP="00B609FB">
      <w:pPr>
        <w:spacing w:after="200" w:line="360" w:lineRule="auto"/>
        <w:jc w:val="center"/>
        <w:rPr>
          <w:rFonts w:ascii="Times New Roman" w:eastAsia="Calibri" w:hAnsi="Times New Roman" w:cs="Times New Roman"/>
          <w:rtl/>
        </w:rPr>
      </w:pPr>
      <w:bookmarkStart w:id="0" w:name="_Hlk504212435"/>
      <w:bookmarkEnd w:id="0"/>
      <w:r w:rsidRPr="00C23BE5">
        <w:rPr>
          <w:rFonts w:ascii="Times New Roman" w:eastAsia="Calibri" w:hAnsi="Times New Roman" w:cs="Times New Roman"/>
          <w:noProof/>
          <w:lang w:val="en-GB" w:eastAsia="en-GB"/>
        </w:rPr>
        <w:drawing>
          <wp:inline distT="0" distB="0" distL="0" distR="0" wp14:anchorId="699BC281" wp14:editId="1781BBBD">
            <wp:extent cx="4163695" cy="9144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63695" cy="914400"/>
                    </a:xfrm>
                    <a:prstGeom prst="rect">
                      <a:avLst/>
                    </a:prstGeom>
                    <a:noFill/>
                  </pic:spPr>
                </pic:pic>
              </a:graphicData>
            </a:graphic>
          </wp:inline>
        </w:drawing>
      </w:r>
    </w:p>
    <w:p w:rsidR="00B609FB" w:rsidRPr="00C23BE5" w:rsidRDefault="00B609FB" w:rsidP="00B609FB">
      <w:pPr>
        <w:spacing w:after="200" w:line="360" w:lineRule="auto"/>
        <w:jc w:val="center"/>
        <w:rPr>
          <w:rFonts w:ascii="Times New Roman" w:eastAsia="Calibri" w:hAnsi="Times New Roman" w:cs="Times New Roman"/>
        </w:rPr>
      </w:pPr>
    </w:p>
    <w:p w:rsidR="00B609FB" w:rsidRPr="00C23BE5" w:rsidRDefault="00B609FB" w:rsidP="00B609FB">
      <w:pPr>
        <w:spacing w:after="200" w:line="360" w:lineRule="auto"/>
        <w:jc w:val="center"/>
        <w:rPr>
          <w:rFonts w:ascii="Times New Roman" w:eastAsia="Calibri" w:hAnsi="Times New Roman" w:cs="Times New Roman"/>
          <w:b/>
          <w:sz w:val="28"/>
          <w:szCs w:val="22"/>
        </w:rPr>
      </w:pPr>
      <w:r w:rsidRPr="00C23BE5">
        <w:rPr>
          <w:rFonts w:ascii="Times New Roman" w:eastAsia="Calibri" w:hAnsi="Times New Roman" w:cs="Times New Roman"/>
          <w:b/>
          <w:sz w:val="28"/>
          <w:szCs w:val="22"/>
        </w:rPr>
        <w:t>College of Engineering</w:t>
      </w:r>
    </w:p>
    <w:p w:rsidR="00B609FB" w:rsidRPr="00C23BE5" w:rsidRDefault="00B609FB" w:rsidP="00B609FB">
      <w:pPr>
        <w:spacing w:after="200" w:line="360" w:lineRule="auto"/>
        <w:jc w:val="center"/>
        <w:rPr>
          <w:rFonts w:ascii="Times New Roman" w:eastAsia="Calibri" w:hAnsi="Times New Roman" w:cs="Times New Roman"/>
          <w:b/>
          <w:sz w:val="28"/>
          <w:szCs w:val="22"/>
        </w:rPr>
      </w:pPr>
      <w:r w:rsidRPr="00C23BE5">
        <w:rPr>
          <w:rFonts w:ascii="Times New Roman" w:eastAsia="Calibri" w:hAnsi="Times New Roman" w:cs="Times New Roman"/>
          <w:b/>
          <w:sz w:val="28"/>
          <w:szCs w:val="22"/>
        </w:rPr>
        <w:t>Department of Mechanical Engineering</w:t>
      </w:r>
    </w:p>
    <w:p w:rsidR="00B609FB" w:rsidRPr="00C23BE5" w:rsidRDefault="00B609FB" w:rsidP="00B609FB">
      <w:pPr>
        <w:spacing w:after="200" w:line="360" w:lineRule="auto"/>
        <w:jc w:val="center"/>
        <w:rPr>
          <w:rFonts w:ascii="Times New Roman" w:eastAsia="Calibri" w:hAnsi="Times New Roman" w:cs="Times New Roman"/>
          <w:sz w:val="32"/>
          <w:rtl/>
        </w:rPr>
      </w:pPr>
      <w:r w:rsidRPr="00C23BE5">
        <w:rPr>
          <w:rFonts w:ascii="Times New Roman" w:eastAsia="Calibri" w:hAnsi="Times New Roman" w:cs="Times New Roman"/>
          <w:sz w:val="28"/>
          <w:szCs w:val="22"/>
        </w:rPr>
        <w:t>Fall Semester 2017-2018</w:t>
      </w:r>
    </w:p>
    <w:p w:rsidR="00B609FB" w:rsidRPr="00C23BE5" w:rsidRDefault="00B609FB" w:rsidP="00B609FB">
      <w:pPr>
        <w:spacing w:after="200" w:line="360" w:lineRule="auto"/>
        <w:jc w:val="center"/>
        <w:rPr>
          <w:rFonts w:ascii="Times New Roman" w:eastAsia="Calibri" w:hAnsi="Times New Roman" w:cs="Times New Roman"/>
        </w:rPr>
      </w:pPr>
    </w:p>
    <w:p w:rsidR="00B609FB" w:rsidRPr="00C23BE5" w:rsidRDefault="00B609FB" w:rsidP="00B609FB">
      <w:pPr>
        <w:spacing w:after="200" w:line="360" w:lineRule="auto"/>
        <w:jc w:val="center"/>
        <w:rPr>
          <w:rFonts w:ascii="Times New Roman" w:eastAsia="Calibri" w:hAnsi="Times New Roman" w:cs="Times New Roman"/>
          <w:b/>
          <w:sz w:val="36"/>
          <w:rtl/>
        </w:rPr>
      </w:pPr>
      <w:r w:rsidRPr="00C23BE5">
        <w:rPr>
          <w:rFonts w:ascii="Times New Roman" w:eastAsia="Calibri" w:hAnsi="Times New Roman" w:cs="Times New Roman"/>
          <w:b/>
          <w:sz w:val="32"/>
          <w:szCs w:val="22"/>
        </w:rPr>
        <w:t>Senior Design Project Report</w:t>
      </w:r>
    </w:p>
    <w:p w:rsidR="00D430C4" w:rsidRDefault="00D430C4" w:rsidP="00B609FB">
      <w:pPr>
        <w:spacing w:after="200" w:line="360" w:lineRule="auto"/>
        <w:jc w:val="center"/>
        <w:rPr>
          <w:rFonts w:ascii="Times New Roman" w:eastAsia="Calibri" w:hAnsi="Times New Roman" w:cs="Times New Roman"/>
          <w:szCs w:val="22"/>
        </w:rPr>
      </w:pPr>
      <w:r>
        <w:rPr>
          <w:b/>
        </w:rPr>
        <w:t>Under-water Energy Storage System</w:t>
      </w:r>
      <w:r w:rsidRPr="00C23BE5">
        <w:rPr>
          <w:rFonts w:ascii="Times New Roman" w:eastAsia="Calibri" w:hAnsi="Times New Roman" w:cs="Times New Roman"/>
          <w:szCs w:val="22"/>
        </w:rPr>
        <w:t xml:space="preserve"> </w:t>
      </w:r>
    </w:p>
    <w:p w:rsidR="00B609FB" w:rsidRPr="00C23BE5" w:rsidRDefault="00B609FB" w:rsidP="00B609FB">
      <w:pPr>
        <w:spacing w:after="200" w:line="360" w:lineRule="auto"/>
        <w:jc w:val="center"/>
        <w:rPr>
          <w:rFonts w:ascii="Times New Roman" w:eastAsia="Calibri" w:hAnsi="Times New Roman" w:cs="Times New Roman"/>
          <w:szCs w:val="22"/>
        </w:rPr>
      </w:pPr>
      <w:r w:rsidRPr="00C23BE5">
        <w:rPr>
          <w:rFonts w:ascii="Times New Roman" w:eastAsia="Calibri" w:hAnsi="Times New Roman" w:cs="Times New Roman"/>
          <w:szCs w:val="22"/>
        </w:rPr>
        <w:t>In partial fulfillment of the requirements for the Degree of Bachelor of Science in Mechanical Engineering Team Members</w:t>
      </w:r>
    </w:p>
    <w:p w:rsidR="00B609FB" w:rsidRPr="00EF567F" w:rsidRDefault="00B609FB" w:rsidP="00B609FB">
      <w:pPr>
        <w:spacing w:after="200" w:line="360" w:lineRule="auto"/>
        <w:jc w:val="center"/>
        <w:rPr>
          <w:rFonts w:ascii="Times New Roman" w:eastAsia="Calibri" w:hAnsi="Times New Roman" w:cs="Times New Roman"/>
          <w:b/>
          <w:sz w:val="22"/>
          <w:szCs w:val="22"/>
        </w:rPr>
      </w:pPr>
      <w:r w:rsidRPr="00EF567F">
        <w:rPr>
          <w:rFonts w:ascii="Times New Roman" w:eastAsia="Calibri" w:hAnsi="Times New Roman" w:cs="Times New Roman"/>
          <w:b/>
          <w:sz w:val="22"/>
          <w:szCs w:val="22"/>
        </w:rPr>
        <w:t>Team Members</w:t>
      </w:r>
    </w:p>
    <w:tbl>
      <w:tblPr>
        <w:tblStyle w:val="PlainTable41"/>
        <w:tblW w:w="0" w:type="auto"/>
        <w:tblLook w:val="0180" w:firstRow="0" w:lastRow="0" w:firstColumn="1" w:lastColumn="1" w:noHBand="0" w:noVBand="0"/>
      </w:tblPr>
      <w:tblGrid>
        <w:gridCol w:w="4151"/>
        <w:gridCol w:w="4151"/>
      </w:tblGrid>
      <w:tr w:rsidR="00B609FB" w:rsidTr="00D430C4">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4151" w:type="dxa"/>
          </w:tcPr>
          <w:p w:rsidR="00B609FB" w:rsidRDefault="00B609FB" w:rsidP="00711307">
            <w:pPr>
              <w:spacing w:after="200" w:line="360" w:lineRule="auto"/>
              <w:jc w:val="center"/>
              <w:rPr>
                <w:rFonts w:ascii="Times New Roman" w:eastAsia="Calibri" w:hAnsi="Times New Roman" w:cs="Times New Roman"/>
              </w:rPr>
            </w:pPr>
            <w:r>
              <w:rPr>
                <w:rFonts w:ascii="Times New Roman" w:eastAsia="Calibri" w:hAnsi="Times New Roman" w:cs="Times New Roman"/>
              </w:rPr>
              <w:t xml:space="preserve">Student Name </w:t>
            </w:r>
          </w:p>
        </w:tc>
        <w:tc>
          <w:tcPr>
            <w:cnfStyle w:val="000100000000" w:firstRow="0" w:lastRow="0" w:firstColumn="0" w:lastColumn="1" w:oddVBand="0" w:evenVBand="0" w:oddHBand="0" w:evenHBand="0" w:firstRowFirstColumn="0" w:firstRowLastColumn="0" w:lastRowFirstColumn="0" w:lastRowLastColumn="0"/>
            <w:tcW w:w="4151" w:type="dxa"/>
          </w:tcPr>
          <w:p w:rsidR="00B609FB" w:rsidRDefault="00B609FB" w:rsidP="00711307">
            <w:pPr>
              <w:spacing w:after="200" w:line="360" w:lineRule="auto"/>
              <w:jc w:val="center"/>
              <w:rPr>
                <w:rFonts w:ascii="Times New Roman" w:eastAsia="Calibri" w:hAnsi="Times New Roman" w:cs="Times New Roman"/>
              </w:rPr>
            </w:pPr>
            <w:r>
              <w:rPr>
                <w:rFonts w:ascii="Times New Roman" w:eastAsia="Calibri" w:hAnsi="Times New Roman" w:cs="Times New Roman"/>
              </w:rPr>
              <w:t>Student ID</w:t>
            </w:r>
          </w:p>
        </w:tc>
      </w:tr>
      <w:tr w:rsidR="00B609FB" w:rsidTr="00D430C4">
        <w:trPr>
          <w:trHeight w:val="710"/>
        </w:trPr>
        <w:tc>
          <w:tcPr>
            <w:cnfStyle w:val="001000000000" w:firstRow="0" w:lastRow="0" w:firstColumn="1" w:lastColumn="0" w:oddVBand="0" w:evenVBand="0" w:oddHBand="0" w:evenHBand="0" w:firstRowFirstColumn="0" w:firstRowLastColumn="0" w:lastRowFirstColumn="0" w:lastRowLastColumn="0"/>
            <w:tcW w:w="4151" w:type="dxa"/>
          </w:tcPr>
          <w:p w:rsidR="00B609FB" w:rsidRDefault="00AF1562" w:rsidP="00711307">
            <w:pPr>
              <w:spacing w:after="200" w:line="360" w:lineRule="auto"/>
              <w:jc w:val="center"/>
              <w:rPr>
                <w:rFonts w:ascii="Times New Roman" w:eastAsia="Calibri" w:hAnsi="Times New Roman" w:cs="Times New Roman"/>
              </w:rPr>
            </w:pPr>
            <w:r>
              <w:rPr>
                <w:rFonts w:ascii="Times New Roman" w:hAnsi="Times New Roman" w:cs="Times New Roman"/>
                <w:sz w:val="28"/>
              </w:rPr>
              <w:t>Hassan Al Yousef</w:t>
            </w:r>
          </w:p>
        </w:tc>
        <w:tc>
          <w:tcPr>
            <w:cnfStyle w:val="000100000000" w:firstRow="0" w:lastRow="0" w:firstColumn="0" w:lastColumn="1" w:oddVBand="0" w:evenVBand="0" w:oddHBand="0" w:evenHBand="0" w:firstRowFirstColumn="0" w:firstRowLastColumn="0" w:lastRowFirstColumn="0" w:lastRowLastColumn="0"/>
            <w:tcW w:w="4151" w:type="dxa"/>
          </w:tcPr>
          <w:p w:rsidR="00B609FB" w:rsidRDefault="00D430C4" w:rsidP="00711307">
            <w:pPr>
              <w:spacing w:after="200" w:line="360" w:lineRule="auto"/>
              <w:jc w:val="center"/>
              <w:rPr>
                <w:rFonts w:ascii="Times New Roman" w:eastAsia="Calibri" w:hAnsi="Times New Roman" w:cs="Times New Roman"/>
              </w:rPr>
            </w:pPr>
            <w:r>
              <w:rPr>
                <w:rFonts w:ascii="Times New Roman" w:hAnsi="Times New Roman" w:cs="Times New Roman"/>
                <w:sz w:val="28"/>
              </w:rPr>
              <w:t>201400125</w:t>
            </w:r>
          </w:p>
        </w:tc>
      </w:tr>
      <w:tr w:rsidR="00B609FB" w:rsidTr="00D430C4">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4151" w:type="dxa"/>
          </w:tcPr>
          <w:p w:rsidR="00AF1562" w:rsidRPr="00AF1562" w:rsidRDefault="00AF1562" w:rsidP="00AF1562">
            <w:pPr>
              <w:spacing w:after="200" w:line="360" w:lineRule="auto"/>
              <w:jc w:val="center"/>
              <w:rPr>
                <w:rFonts w:ascii="Times New Roman" w:hAnsi="Times New Roman" w:cs="Times New Roman"/>
                <w:sz w:val="28"/>
              </w:rPr>
            </w:pPr>
            <w:r>
              <w:rPr>
                <w:rFonts w:ascii="Times New Roman" w:hAnsi="Times New Roman" w:cs="Times New Roman"/>
                <w:sz w:val="28"/>
              </w:rPr>
              <w:t>Ali Al Ameer</w:t>
            </w:r>
          </w:p>
        </w:tc>
        <w:tc>
          <w:tcPr>
            <w:cnfStyle w:val="000100000000" w:firstRow="0" w:lastRow="0" w:firstColumn="0" w:lastColumn="1" w:oddVBand="0" w:evenVBand="0" w:oddHBand="0" w:evenHBand="0" w:firstRowFirstColumn="0" w:firstRowLastColumn="0" w:lastRowFirstColumn="0" w:lastRowLastColumn="0"/>
            <w:tcW w:w="4151" w:type="dxa"/>
          </w:tcPr>
          <w:p w:rsidR="00B609FB" w:rsidRDefault="00D430C4" w:rsidP="00711307">
            <w:pPr>
              <w:spacing w:after="200" w:line="360" w:lineRule="auto"/>
              <w:jc w:val="center"/>
              <w:rPr>
                <w:rFonts w:ascii="Times New Roman" w:eastAsia="Calibri" w:hAnsi="Times New Roman" w:cs="Times New Roman"/>
              </w:rPr>
            </w:pPr>
            <w:r>
              <w:rPr>
                <w:rFonts w:ascii="Times New Roman" w:hAnsi="Times New Roman" w:cs="Times New Roman"/>
                <w:sz w:val="28"/>
              </w:rPr>
              <w:t>201400125</w:t>
            </w:r>
          </w:p>
        </w:tc>
      </w:tr>
      <w:tr w:rsidR="00B609FB" w:rsidTr="00D430C4">
        <w:trPr>
          <w:trHeight w:val="710"/>
        </w:trPr>
        <w:tc>
          <w:tcPr>
            <w:cnfStyle w:val="001000000000" w:firstRow="0" w:lastRow="0" w:firstColumn="1" w:lastColumn="0" w:oddVBand="0" w:evenVBand="0" w:oddHBand="0" w:evenHBand="0" w:firstRowFirstColumn="0" w:firstRowLastColumn="0" w:lastRowFirstColumn="0" w:lastRowLastColumn="0"/>
            <w:tcW w:w="4151" w:type="dxa"/>
          </w:tcPr>
          <w:p w:rsidR="00B609FB" w:rsidRDefault="00AF1562" w:rsidP="00711307">
            <w:pPr>
              <w:spacing w:after="200" w:line="360" w:lineRule="auto"/>
              <w:jc w:val="center"/>
              <w:rPr>
                <w:rFonts w:ascii="Times New Roman" w:eastAsia="Calibri" w:hAnsi="Times New Roman" w:cs="Times New Roman"/>
              </w:rPr>
            </w:pPr>
            <w:proofErr w:type="spellStart"/>
            <w:r>
              <w:rPr>
                <w:rFonts w:ascii="Times New Roman" w:hAnsi="Times New Roman" w:cs="Times New Roman"/>
                <w:sz w:val="28"/>
              </w:rPr>
              <w:t>Abdualaziz</w:t>
            </w:r>
            <w:proofErr w:type="spellEnd"/>
            <w:r>
              <w:rPr>
                <w:rFonts w:ascii="Times New Roman" w:hAnsi="Times New Roman" w:cs="Times New Roman"/>
                <w:sz w:val="28"/>
              </w:rPr>
              <w:t xml:space="preserve"> Al </w:t>
            </w:r>
            <w:proofErr w:type="spellStart"/>
            <w:r>
              <w:rPr>
                <w:rFonts w:ascii="Times New Roman" w:hAnsi="Times New Roman" w:cs="Times New Roman"/>
                <w:sz w:val="28"/>
              </w:rPr>
              <w:t>Qarny</w:t>
            </w:r>
            <w:proofErr w:type="spellEnd"/>
          </w:p>
        </w:tc>
        <w:tc>
          <w:tcPr>
            <w:cnfStyle w:val="000100000000" w:firstRow="0" w:lastRow="0" w:firstColumn="0" w:lastColumn="1" w:oddVBand="0" w:evenVBand="0" w:oddHBand="0" w:evenHBand="0" w:firstRowFirstColumn="0" w:firstRowLastColumn="0" w:lastRowFirstColumn="0" w:lastRowLastColumn="0"/>
            <w:tcW w:w="4151" w:type="dxa"/>
          </w:tcPr>
          <w:p w:rsidR="00B609FB" w:rsidRDefault="00B609FB" w:rsidP="00711307">
            <w:pPr>
              <w:spacing w:after="200" w:line="360" w:lineRule="auto"/>
              <w:jc w:val="center"/>
              <w:rPr>
                <w:rFonts w:ascii="Times New Roman" w:eastAsia="Calibri" w:hAnsi="Times New Roman" w:cs="Times New Roman"/>
              </w:rPr>
            </w:pPr>
            <w:r w:rsidRPr="00C23BE5">
              <w:rPr>
                <w:rFonts w:ascii="Times New Roman" w:hAnsi="Times New Roman" w:cs="Times New Roman"/>
                <w:sz w:val="28"/>
              </w:rPr>
              <w:t>201200569</w:t>
            </w:r>
          </w:p>
        </w:tc>
      </w:tr>
      <w:tr w:rsidR="00B609FB" w:rsidTr="00D430C4">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4151" w:type="dxa"/>
          </w:tcPr>
          <w:p w:rsidR="00B609FB" w:rsidRDefault="00AF1562" w:rsidP="00711307">
            <w:pPr>
              <w:spacing w:after="200" w:line="360" w:lineRule="auto"/>
              <w:jc w:val="center"/>
              <w:rPr>
                <w:rFonts w:ascii="Times New Roman" w:eastAsia="Calibri" w:hAnsi="Times New Roman" w:cs="Times New Roman"/>
              </w:rPr>
            </w:pPr>
            <w:r>
              <w:rPr>
                <w:rFonts w:ascii="Times New Roman" w:hAnsi="Times New Roman" w:cs="Times New Roman"/>
                <w:sz w:val="28"/>
              </w:rPr>
              <w:t xml:space="preserve">Mohammad Al </w:t>
            </w:r>
            <w:proofErr w:type="spellStart"/>
            <w:r>
              <w:rPr>
                <w:rFonts w:ascii="Times New Roman" w:hAnsi="Times New Roman" w:cs="Times New Roman"/>
                <w:sz w:val="28"/>
              </w:rPr>
              <w:t>Gamdy</w:t>
            </w:r>
            <w:proofErr w:type="spellEnd"/>
          </w:p>
        </w:tc>
        <w:tc>
          <w:tcPr>
            <w:cnfStyle w:val="000100000000" w:firstRow="0" w:lastRow="0" w:firstColumn="0" w:lastColumn="1" w:oddVBand="0" w:evenVBand="0" w:oddHBand="0" w:evenHBand="0" w:firstRowFirstColumn="0" w:firstRowLastColumn="0" w:lastRowFirstColumn="0" w:lastRowLastColumn="0"/>
            <w:tcW w:w="4151" w:type="dxa"/>
          </w:tcPr>
          <w:p w:rsidR="00B609FB" w:rsidRDefault="00B609FB" w:rsidP="00711307">
            <w:pPr>
              <w:spacing w:after="200" w:line="360" w:lineRule="auto"/>
              <w:jc w:val="center"/>
              <w:rPr>
                <w:rFonts w:ascii="Times New Roman" w:eastAsia="Calibri" w:hAnsi="Times New Roman" w:cs="Times New Roman"/>
              </w:rPr>
            </w:pPr>
            <w:r w:rsidRPr="00C23BE5">
              <w:rPr>
                <w:rFonts w:ascii="Times New Roman" w:hAnsi="Times New Roman" w:cs="Times New Roman"/>
                <w:sz w:val="28"/>
              </w:rPr>
              <w:t>201302287</w:t>
            </w:r>
          </w:p>
        </w:tc>
      </w:tr>
      <w:tr w:rsidR="00D430C4" w:rsidTr="00D430C4">
        <w:trPr>
          <w:trHeight w:val="710"/>
        </w:trPr>
        <w:tc>
          <w:tcPr>
            <w:cnfStyle w:val="001000000000" w:firstRow="0" w:lastRow="0" w:firstColumn="1" w:lastColumn="0" w:oddVBand="0" w:evenVBand="0" w:oddHBand="0" w:evenHBand="0" w:firstRowFirstColumn="0" w:firstRowLastColumn="0" w:lastRowFirstColumn="0" w:lastRowLastColumn="0"/>
            <w:tcW w:w="4151" w:type="dxa"/>
          </w:tcPr>
          <w:p w:rsidR="00D430C4" w:rsidRDefault="00D430C4" w:rsidP="00711307">
            <w:pPr>
              <w:spacing w:after="200" w:line="360" w:lineRule="auto"/>
              <w:jc w:val="center"/>
              <w:rPr>
                <w:rFonts w:ascii="Times New Roman" w:hAnsi="Times New Roman" w:cs="Times New Roman"/>
                <w:sz w:val="28"/>
              </w:rPr>
            </w:pPr>
            <w:r>
              <w:rPr>
                <w:rFonts w:ascii="Times New Roman" w:hAnsi="Times New Roman" w:cs="Times New Roman"/>
                <w:sz w:val="28"/>
              </w:rPr>
              <w:t xml:space="preserve">Mohammad Al </w:t>
            </w:r>
            <w:proofErr w:type="spellStart"/>
            <w:r>
              <w:rPr>
                <w:rFonts w:ascii="Times New Roman" w:hAnsi="Times New Roman" w:cs="Times New Roman"/>
                <w:sz w:val="28"/>
              </w:rPr>
              <w:t>Subaie</w:t>
            </w:r>
            <w:proofErr w:type="spellEnd"/>
          </w:p>
        </w:tc>
        <w:tc>
          <w:tcPr>
            <w:cnfStyle w:val="000100000000" w:firstRow="0" w:lastRow="0" w:firstColumn="0" w:lastColumn="1" w:oddVBand="0" w:evenVBand="0" w:oddHBand="0" w:evenHBand="0" w:firstRowFirstColumn="0" w:firstRowLastColumn="0" w:lastRowFirstColumn="0" w:lastRowLastColumn="0"/>
            <w:tcW w:w="4151" w:type="dxa"/>
          </w:tcPr>
          <w:p w:rsidR="00D430C4" w:rsidRPr="00C23BE5" w:rsidRDefault="00D430C4" w:rsidP="00711307">
            <w:pPr>
              <w:spacing w:after="200" w:line="360" w:lineRule="auto"/>
              <w:jc w:val="center"/>
              <w:rPr>
                <w:rFonts w:ascii="Times New Roman" w:hAnsi="Times New Roman" w:cs="Times New Roman"/>
                <w:sz w:val="28"/>
              </w:rPr>
            </w:pPr>
          </w:p>
        </w:tc>
      </w:tr>
      <w:tr w:rsidR="00D430C4" w:rsidTr="00D430C4">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4151" w:type="dxa"/>
          </w:tcPr>
          <w:p w:rsidR="00D430C4" w:rsidRDefault="00D430C4" w:rsidP="00711307">
            <w:pPr>
              <w:spacing w:after="200" w:line="360" w:lineRule="auto"/>
              <w:jc w:val="center"/>
              <w:rPr>
                <w:rFonts w:ascii="Times New Roman" w:hAnsi="Times New Roman" w:cs="Times New Roman"/>
                <w:sz w:val="28"/>
              </w:rPr>
            </w:pPr>
            <w:r>
              <w:rPr>
                <w:rFonts w:ascii="Times New Roman" w:hAnsi="Times New Roman" w:cs="Times New Roman"/>
                <w:sz w:val="28"/>
              </w:rPr>
              <w:t>Khaled Bo Ali</w:t>
            </w:r>
          </w:p>
        </w:tc>
        <w:tc>
          <w:tcPr>
            <w:cnfStyle w:val="000100000000" w:firstRow="0" w:lastRow="0" w:firstColumn="0" w:lastColumn="1" w:oddVBand="0" w:evenVBand="0" w:oddHBand="0" w:evenHBand="0" w:firstRowFirstColumn="0" w:firstRowLastColumn="0" w:lastRowFirstColumn="0" w:lastRowLastColumn="0"/>
            <w:tcW w:w="4151" w:type="dxa"/>
          </w:tcPr>
          <w:p w:rsidR="00D430C4" w:rsidRPr="00C23BE5" w:rsidRDefault="00D430C4" w:rsidP="00711307">
            <w:pPr>
              <w:spacing w:after="200" w:line="360" w:lineRule="auto"/>
              <w:jc w:val="center"/>
              <w:rPr>
                <w:rFonts w:ascii="Times New Roman" w:hAnsi="Times New Roman" w:cs="Times New Roman"/>
                <w:sz w:val="28"/>
              </w:rPr>
            </w:pPr>
          </w:p>
        </w:tc>
      </w:tr>
      <w:tr w:rsidR="00D430C4" w:rsidTr="00D430C4">
        <w:trPr>
          <w:trHeight w:val="710"/>
        </w:trPr>
        <w:tc>
          <w:tcPr>
            <w:cnfStyle w:val="001000000000" w:firstRow="0" w:lastRow="0" w:firstColumn="1" w:lastColumn="0" w:oddVBand="0" w:evenVBand="0" w:oddHBand="0" w:evenHBand="0" w:firstRowFirstColumn="0" w:firstRowLastColumn="0" w:lastRowFirstColumn="0" w:lastRowLastColumn="0"/>
            <w:tcW w:w="4151" w:type="dxa"/>
          </w:tcPr>
          <w:p w:rsidR="00D430C4" w:rsidRDefault="00D430C4" w:rsidP="00711307">
            <w:pPr>
              <w:spacing w:after="200" w:line="360" w:lineRule="auto"/>
              <w:jc w:val="center"/>
              <w:rPr>
                <w:rFonts w:ascii="Times New Roman" w:hAnsi="Times New Roman" w:cs="Times New Roman"/>
                <w:sz w:val="28"/>
              </w:rPr>
            </w:pPr>
          </w:p>
        </w:tc>
        <w:tc>
          <w:tcPr>
            <w:cnfStyle w:val="000100000000" w:firstRow="0" w:lastRow="0" w:firstColumn="0" w:lastColumn="1" w:oddVBand="0" w:evenVBand="0" w:oddHBand="0" w:evenHBand="0" w:firstRowFirstColumn="0" w:firstRowLastColumn="0" w:lastRowFirstColumn="0" w:lastRowLastColumn="0"/>
            <w:tcW w:w="4151" w:type="dxa"/>
          </w:tcPr>
          <w:p w:rsidR="00D430C4" w:rsidRPr="00C23BE5" w:rsidRDefault="00D430C4" w:rsidP="00711307">
            <w:pPr>
              <w:spacing w:after="200" w:line="360" w:lineRule="auto"/>
              <w:jc w:val="center"/>
              <w:rPr>
                <w:rFonts w:ascii="Times New Roman" w:hAnsi="Times New Roman" w:cs="Times New Roman"/>
                <w:sz w:val="28"/>
              </w:rPr>
            </w:pPr>
          </w:p>
        </w:tc>
      </w:tr>
    </w:tbl>
    <w:p w:rsidR="00B609FB" w:rsidRPr="00D430C4" w:rsidRDefault="00B609FB" w:rsidP="00D430C4">
      <w:pPr>
        <w:spacing w:after="200" w:line="360" w:lineRule="auto"/>
        <w:jc w:val="center"/>
        <w:rPr>
          <w:rFonts w:asciiTheme="majorBidi" w:eastAsia="Calibri" w:hAnsiTheme="majorBidi" w:cstheme="majorBidi"/>
          <w:rtl/>
        </w:rPr>
      </w:pPr>
    </w:p>
    <w:p w:rsidR="00B609FB" w:rsidRPr="00D430C4" w:rsidRDefault="00B609FB" w:rsidP="00D430C4">
      <w:pPr>
        <w:spacing w:after="200" w:line="360" w:lineRule="auto"/>
        <w:jc w:val="center"/>
        <w:rPr>
          <w:rFonts w:asciiTheme="majorBidi" w:eastAsia="Calibri" w:hAnsiTheme="majorBidi" w:cstheme="majorBidi"/>
          <w:b/>
          <w:bCs/>
          <w:rtl/>
        </w:rPr>
      </w:pPr>
      <w:r w:rsidRPr="00D430C4">
        <w:rPr>
          <w:rFonts w:asciiTheme="majorBidi" w:eastAsia="Calibri" w:hAnsiTheme="majorBidi" w:cstheme="majorBidi"/>
          <w:b/>
          <w:bCs/>
        </w:rPr>
        <w:t>Advisor: Dr. Panos Sphicas</w:t>
      </w:r>
      <w:r w:rsidRPr="00D430C4">
        <w:rPr>
          <w:rFonts w:asciiTheme="majorBidi" w:eastAsia="Calibri" w:hAnsiTheme="majorBidi" w:cstheme="majorBidi"/>
          <w:b/>
          <w:bCs/>
        </w:rPr>
        <w:tab/>
      </w:r>
    </w:p>
    <w:p w:rsidR="00B609FB" w:rsidRPr="00D430C4" w:rsidRDefault="00B609FB" w:rsidP="00D430C4">
      <w:pPr>
        <w:pStyle w:val="Heading1"/>
        <w:numPr>
          <w:ilvl w:val="0"/>
          <w:numId w:val="0"/>
        </w:numPr>
        <w:spacing w:after="240"/>
        <w:rPr>
          <w:rFonts w:asciiTheme="majorBidi" w:hAnsiTheme="majorBidi" w:cstheme="majorBidi"/>
        </w:rPr>
      </w:pPr>
      <w:bookmarkStart w:id="1" w:name="_Toc501907169"/>
      <w:bookmarkStart w:id="2" w:name="_Toc501907442"/>
      <w:bookmarkStart w:id="3" w:name="_Toc504649244"/>
      <w:r w:rsidRPr="00D430C4">
        <w:rPr>
          <w:rFonts w:asciiTheme="majorBidi" w:hAnsiTheme="majorBidi" w:cstheme="majorBidi"/>
        </w:rPr>
        <w:t>Abstract</w:t>
      </w:r>
      <w:bookmarkEnd w:id="1"/>
      <w:bookmarkEnd w:id="2"/>
      <w:bookmarkEnd w:id="3"/>
    </w:p>
    <w:p w:rsidR="00140029" w:rsidRPr="00D430C4" w:rsidRDefault="00140029" w:rsidP="00D430C4">
      <w:pPr>
        <w:spacing w:line="360" w:lineRule="auto"/>
        <w:jc w:val="both"/>
        <w:rPr>
          <w:rFonts w:asciiTheme="majorBidi" w:eastAsia="Calibri" w:hAnsiTheme="majorBidi" w:cstheme="majorBidi"/>
        </w:rPr>
      </w:pPr>
      <w:r w:rsidRPr="00D430C4">
        <w:rPr>
          <w:rFonts w:asciiTheme="majorBidi" w:eastAsia="Calibri" w:hAnsiTheme="majorBidi" w:cstheme="majorBidi"/>
        </w:rPr>
        <w:t>Energy storage is the capture of electricity produced at one time for use at a later time. With increasing fuel prices, energy storage becomes more popular and financially practical. Some technologies provide short-term energy storage, while others can endure for much longer. Common examples of energy storage are batteries, hydroelectric dams, thermal storage tanks, and flywheels. Bulk energy storage is currently dominated by hydroelectric dams, both conventional as well as pumped. Underwater compressed air storage (UCAS) provides a promising low-cost alternative to bulk energy storage. Anchoring structures in the seabed imposes a technical challenge and an increased cost for any UCAS system. Additionally, the material of the UCAS is an area needing more development.</w:t>
      </w:r>
      <w:r w:rsidR="005B20CF" w:rsidRPr="00D430C4">
        <w:rPr>
          <w:rFonts w:asciiTheme="majorBidi" w:eastAsia="Calibri" w:hAnsiTheme="majorBidi" w:cstheme="majorBidi"/>
        </w:rPr>
        <w:t xml:space="preserve"> For this project, we tested differen</w:t>
      </w:r>
      <w:r w:rsidR="00AF1562" w:rsidRPr="00D430C4">
        <w:rPr>
          <w:rFonts w:asciiTheme="majorBidi" w:eastAsia="Calibri" w:hAnsiTheme="majorBidi" w:cstheme="majorBidi"/>
        </w:rPr>
        <w:t xml:space="preserve">t types of anchors and designed. Also, we </w:t>
      </w:r>
      <w:r w:rsidR="005B20CF" w:rsidRPr="00D430C4">
        <w:rPr>
          <w:rFonts w:asciiTheme="majorBidi" w:eastAsia="Calibri" w:hAnsiTheme="majorBidi" w:cstheme="majorBidi"/>
        </w:rPr>
        <w:t>built and tested a prototype</w:t>
      </w:r>
      <w:r w:rsidR="00AF1562" w:rsidRPr="00D430C4">
        <w:rPr>
          <w:rFonts w:asciiTheme="majorBidi" w:eastAsia="Calibri" w:hAnsiTheme="majorBidi" w:cstheme="majorBidi"/>
        </w:rPr>
        <w:t xml:space="preserve"> of</w:t>
      </w:r>
      <w:r w:rsidR="005B20CF" w:rsidRPr="00D430C4">
        <w:rPr>
          <w:rFonts w:asciiTheme="majorBidi" w:eastAsia="Calibri" w:hAnsiTheme="majorBidi" w:cstheme="majorBidi"/>
        </w:rPr>
        <w:t xml:space="preserve"> UCAS in a swimming p</w:t>
      </w:r>
      <w:r w:rsidR="00AF1562" w:rsidRPr="00D430C4">
        <w:rPr>
          <w:rFonts w:asciiTheme="majorBidi" w:eastAsia="Calibri" w:hAnsiTheme="majorBidi" w:cstheme="majorBidi"/>
        </w:rPr>
        <w:t xml:space="preserve">ool. The results seems promising and can be a good base for further researching and testing  </w:t>
      </w:r>
      <w:r w:rsidR="005B20CF" w:rsidRPr="00D430C4">
        <w:rPr>
          <w:rFonts w:asciiTheme="majorBidi" w:eastAsia="Calibri" w:hAnsiTheme="majorBidi" w:cstheme="majorBidi"/>
        </w:rPr>
        <w:t xml:space="preserve"> </w:t>
      </w:r>
    </w:p>
    <w:p w:rsidR="00140029" w:rsidRPr="00D430C4" w:rsidRDefault="00140029" w:rsidP="00D430C4">
      <w:pPr>
        <w:spacing w:line="360" w:lineRule="auto"/>
        <w:jc w:val="both"/>
        <w:rPr>
          <w:rFonts w:asciiTheme="majorBidi" w:eastAsia="Calibri" w:hAnsiTheme="majorBidi" w:cstheme="majorBidi"/>
        </w:rPr>
      </w:pPr>
    </w:p>
    <w:p w:rsidR="00B609FB" w:rsidRDefault="00B609FB" w:rsidP="00D430C4">
      <w:pPr>
        <w:spacing w:after="160" w:line="360" w:lineRule="auto"/>
        <w:jc w:val="both"/>
        <w:rPr>
          <w:rFonts w:asciiTheme="majorBidi" w:eastAsia="Calibri" w:hAnsiTheme="majorBidi" w:cstheme="majorBidi"/>
        </w:rPr>
      </w:pPr>
    </w:p>
    <w:p w:rsidR="00D430C4" w:rsidRDefault="00D430C4" w:rsidP="00D430C4">
      <w:pPr>
        <w:spacing w:after="160" w:line="360" w:lineRule="auto"/>
        <w:jc w:val="both"/>
        <w:rPr>
          <w:rFonts w:asciiTheme="majorBidi" w:eastAsia="Calibri" w:hAnsiTheme="majorBidi" w:cstheme="majorBidi"/>
        </w:rPr>
      </w:pPr>
    </w:p>
    <w:p w:rsidR="00D430C4" w:rsidRDefault="00D430C4" w:rsidP="00D430C4">
      <w:pPr>
        <w:spacing w:after="160" w:line="360" w:lineRule="auto"/>
        <w:jc w:val="both"/>
        <w:rPr>
          <w:rFonts w:asciiTheme="majorBidi" w:eastAsia="Calibri" w:hAnsiTheme="majorBidi" w:cstheme="majorBidi"/>
        </w:rPr>
      </w:pPr>
    </w:p>
    <w:p w:rsidR="00D430C4" w:rsidRDefault="00D430C4" w:rsidP="00D430C4">
      <w:pPr>
        <w:spacing w:after="160" w:line="360" w:lineRule="auto"/>
        <w:jc w:val="both"/>
        <w:rPr>
          <w:rFonts w:asciiTheme="majorBidi" w:eastAsia="Calibri" w:hAnsiTheme="majorBidi" w:cstheme="majorBidi"/>
        </w:rPr>
      </w:pPr>
    </w:p>
    <w:p w:rsidR="00D430C4" w:rsidRDefault="00D430C4" w:rsidP="00D430C4">
      <w:pPr>
        <w:spacing w:after="160" w:line="360" w:lineRule="auto"/>
        <w:jc w:val="both"/>
        <w:rPr>
          <w:rFonts w:asciiTheme="majorBidi" w:eastAsia="Calibri" w:hAnsiTheme="majorBidi" w:cstheme="majorBidi"/>
        </w:rPr>
      </w:pPr>
    </w:p>
    <w:p w:rsidR="00D430C4" w:rsidRDefault="00D430C4" w:rsidP="00D430C4">
      <w:pPr>
        <w:spacing w:after="160" w:line="360" w:lineRule="auto"/>
        <w:jc w:val="both"/>
        <w:rPr>
          <w:rFonts w:asciiTheme="majorBidi" w:eastAsia="Calibri" w:hAnsiTheme="majorBidi" w:cstheme="majorBidi"/>
        </w:rPr>
      </w:pPr>
    </w:p>
    <w:p w:rsidR="00D430C4" w:rsidRPr="00D430C4" w:rsidRDefault="00D430C4" w:rsidP="00D430C4">
      <w:pPr>
        <w:spacing w:after="160" w:line="360" w:lineRule="auto"/>
        <w:jc w:val="both"/>
        <w:rPr>
          <w:rFonts w:asciiTheme="majorBidi" w:eastAsia="Calibri" w:hAnsiTheme="majorBidi" w:cstheme="majorBidi"/>
        </w:rPr>
      </w:pPr>
    </w:p>
    <w:p w:rsidR="00B609FB" w:rsidRPr="00D430C4" w:rsidRDefault="00B609FB" w:rsidP="00D430C4">
      <w:pPr>
        <w:pStyle w:val="Heading1"/>
        <w:jc w:val="center"/>
        <w:rPr>
          <w:rFonts w:asciiTheme="majorBidi" w:hAnsiTheme="majorBidi" w:cstheme="majorBidi"/>
        </w:rPr>
      </w:pPr>
      <w:bookmarkStart w:id="4" w:name="_Toc501907171"/>
      <w:bookmarkStart w:id="5" w:name="_Toc501907444"/>
      <w:bookmarkStart w:id="6" w:name="_Toc375775259"/>
      <w:bookmarkStart w:id="7" w:name="_Toc375775338"/>
      <w:bookmarkStart w:id="8" w:name="_Toc504649246"/>
      <w:r w:rsidRPr="00D430C4">
        <w:rPr>
          <w:rFonts w:asciiTheme="majorBidi" w:hAnsiTheme="majorBidi" w:cstheme="majorBidi"/>
        </w:rPr>
        <w:lastRenderedPageBreak/>
        <w:t>Chapter 1: Introduction</w:t>
      </w:r>
      <w:bookmarkEnd w:id="4"/>
      <w:bookmarkEnd w:id="5"/>
      <w:bookmarkEnd w:id="6"/>
      <w:bookmarkEnd w:id="7"/>
      <w:bookmarkEnd w:id="8"/>
    </w:p>
    <w:p w:rsidR="00B609FB" w:rsidRPr="00D430C4" w:rsidRDefault="00B609FB" w:rsidP="00D430C4">
      <w:pPr>
        <w:spacing w:line="360" w:lineRule="auto"/>
        <w:rPr>
          <w:rFonts w:asciiTheme="majorBidi" w:eastAsia="Calibri" w:hAnsiTheme="majorBidi" w:cstheme="majorBidi"/>
        </w:rPr>
      </w:pPr>
    </w:p>
    <w:p w:rsidR="00B609FB" w:rsidRPr="00D430C4" w:rsidRDefault="00B609FB" w:rsidP="00D430C4">
      <w:pPr>
        <w:spacing w:line="360" w:lineRule="auto"/>
        <w:rPr>
          <w:rFonts w:asciiTheme="majorBidi" w:eastAsia="Calibri" w:hAnsiTheme="majorBidi" w:cstheme="majorBidi"/>
        </w:rPr>
      </w:pPr>
    </w:p>
    <w:p w:rsidR="00B609FB" w:rsidRPr="00D430C4" w:rsidRDefault="00B609FB" w:rsidP="00D430C4">
      <w:pPr>
        <w:pStyle w:val="Heading2"/>
        <w:spacing w:line="360" w:lineRule="auto"/>
        <w:rPr>
          <w:rFonts w:asciiTheme="majorBidi" w:eastAsia="Calibri" w:hAnsiTheme="majorBidi"/>
        </w:rPr>
      </w:pPr>
      <w:r w:rsidRPr="00D430C4">
        <w:rPr>
          <w:rFonts w:asciiTheme="majorBidi" w:eastAsia="Calibri" w:hAnsiTheme="majorBidi"/>
        </w:rPr>
        <w:t>1.1. Background and Motivation</w:t>
      </w:r>
    </w:p>
    <w:p w:rsidR="00B609FB" w:rsidRPr="00D430C4" w:rsidRDefault="00B609FB" w:rsidP="00D430C4">
      <w:pPr>
        <w:spacing w:line="360" w:lineRule="auto"/>
        <w:rPr>
          <w:rFonts w:asciiTheme="majorBidi" w:eastAsia="Calibri" w:hAnsiTheme="majorBidi" w:cstheme="majorBidi"/>
        </w:rPr>
      </w:pPr>
    </w:p>
    <w:p w:rsidR="00B609FB" w:rsidRPr="00D430C4" w:rsidRDefault="00B609FB" w:rsidP="00D430C4">
      <w:pPr>
        <w:spacing w:line="360" w:lineRule="auto"/>
        <w:jc w:val="both"/>
        <w:rPr>
          <w:rFonts w:asciiTheme="majorBidi" w:eastAsia="Calibri" w:hAnsiTheme="majorBidi" w:cstheme="majorBidi"/>
        </w:rPr>
      </w:pPr>
      <w:r w:rsidRPr="00D430C4">
        <w:rPr>
          <w:rFonts w:asciiTheme="majorBidi" w:eastAsia="Calibri" w:hAnsiTheme="majorBidi" w:cstheme="majorBidi"/>
        </w:rPr>
        <w:t>When the Industrial Revolution took place between the 18th and 19th centuries, fossil fuels became the main energy source and their consumption has increased dramatically. According to the Annual Energy Review 2011 by the U.S. Energy Administration, the fossil fuel segment of total energy consumption in the U.S. is 82 % (EIA, 2011). Even though fossil fuels are gladly available at present, there is not an infinite source of fossil fuels, so finally they will be depleted. Moreover, since there are environmental issues associated with burning fossil fuels, efforts to reduce the dependency on fossil fuels are increasingly gaining momentum worldwide. Demand for renewable energy generation has been elevated significantly in latest years, these renewable energy sources, however, have a critical disadvantage, namely impulsiveness of supply. For example, weather and climate can often affect renewable energy sources such as wind, solar, tidal, and wave, or these renewables would likely be strong at off peak times. Bearing in mind nuclear power generation a base load supply, the energy from renewables must be dispatch able to compete and replace conventional fossil fuels</w:t>
      </w:r>
    </w:p>
    <w:p w:rsidR="00B609FB" w:rsidRPr="00D430C4" w:rsidRDefault="00B609FB" w:rsidP="00D430C4">
      <w:pPr>
        <w:spacing w:line="360" w:lineRule="auto"/>
        <w:jc w:val="both"/>
        <w:rPr>
          <w:rFonts w:asciiTheme="majorBidi" w:eastAsia="Calibri" w:hAnsiTheme="majorBidi" w:cstheme="majorBidi"/>
        </w:rPr>
      </w:pPr>
    </w:p>
    <w:p w:rsidR="00B609FB" w:rsidRPr="00D430C4" w:rsidRDefault="00B609FB" w:rsidP="00D430C4">
      <w:pPr>
        <w:spacing w:line="360" w:lineRule="auto"/>
        <w:jc w:val="both"/>
        <w:rPr>
          <w:rFonts w:asciiTheme="majorBidi" w:eastAsia="Calibri" w:hAnsiTheme="majorBidi" w:cstheme="majorBidi"/>
        </w:rPr>
      </w:pPr>
      <w:r w:rsidRPr="00D430C4">
        <w:rPr>
          <w:rFonts w:asciiTheme="majorBidi" w:eastAsia="Calibri" w:hAnsiTheme="majorBidi" w:cstheme="majorBidi"/>
        </w:rPr>
        <w:t xml:space="preserve">In order to provide high quality power from renewable energy sources to the grid, a bulk energy storage system will be required as a buffer. Several energy storage methods are being developed with different performances in terms of power ratings and discharge times. Figure 1.1 shows the comparison of the power rating and the discharge time for several energy storage systems. Pumped hydro energy storage (PHS), flywheel energy storage (FES) and battery storage are the most common kinds of energy storage systems now in use or in development. Battery storage systems and FES are quick-responding and efficient, but they are expensive and small-scale so that they commonly work as a power quality system and an emergency power backup system. PHS is large-scale, but the building is costly and subject to geographic limitations. </w:t>
      </w:r>
    </w:p>
    <w:p w:rsidR="00B609FB" w:rsidRPr="00D430C4" w:rsidRDefault="002D6934" w:rsidP="00D430C4">
      <w:pPr>
        <w:spacing w:line="360" w:lineRule="auto"/>
        <w:jc w:val="both"/>
        <w:rPr>
          <w:rFonts w:asciiTheme="majorBidi" w:eastAsia="Calibri" w:hAnsiTheme="majorBidi" w:cstheme="majorBidi"/>
        </w:rPr>
      </w:pPr>
      <w:r w:rsidRPr="00D430C4">
        <w:rPr>
          <w:rFonts w:asciiTheme="majorBidi" w:eastAsia="Calibri" w:hAnsiTheme="majorBidi" w:cstheme="majorBidi"/>
          <w:noProof/>
          <w:lang w:val="en-GB" w:eastAsia="en-GB"/>
        </w:rPr>
        <w:lastRenderedPageBreak/>
        <w:drawing>
          <wp:inline distT="0" distB="0" distL="0" distR="0" wp14:anchorId="507AEF8B" wp14:editId="17448EFA">
            <wp:extent cx="5943600" cy="5227955"/>
            <wp:effectExtent l="0" t="0" r="0" b="0"/>
            <wp:docPr id="12" name="Picture 12" descr="D:\Design 3 Fall 18-19\Team 10 UW Energy Storage\06cdced8-1fb3-475c-8b07-bdecd1e1b5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sign 3 Fall 18-19\Team 10 UW Energy Storage\06cdced8-1fb3-475c-8b07-bdecd1e1b57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227955"/>
                    </a:xfrm>
                    <a:prstGeom prst="rect">
                      <a:avLst/>
                    </a:prstGeom>
                    <a:noFill/>
                    <a:ln>
                      <a:noFill/>
                    </a:ln>
                  </pic:spPr>
                </pic:pic>
              </a:graphicData>
            </a:graphic>
          </wp:inline>
        </w:drawing>
      </w:r>
    </w:p>
    <w:p w:rsidR="00B609FB" w:rsidRPr="00D430C4" w:rsidRDefault="00B609FB" w:rsidP="00D430C4">
      <w:pPr>
        <w:spacing w:line="360" w:lineRule="auto"/>
        <w:jc w:val="both"/>
        <w:rPr>
          <w:rFonts w:asciiTheme="majorBidi" w:eastAsia="Calibri" w:hAnsiTheme="majorBidi" w:cstheme="majorBidi"/>
        </w:rPr>
      </w:pPr>
    </w:p>
    <w:p w:rsidR="002D6934" w:rsidRPr="00D430C4" w:rsidRDefault="002D6934" w:rsidP="00D430C4">
      <w:pPr>
        <w:spacing w:line="360" w:lineRule="auto"/>
        <w:jc w:val="both"/>
        <w:rPr>
          <w:rFonts w:asciiTheme="majorBidi" w:eastAsia="Calibri" w:hAnsiTheme="majorBidi" w:cstheme="majorBidi"/>
        </w:rPr>
      </w:pPr>
    </w:p>
    <w:p w:rsidR="00B609FB" w:rsidRPr="00D430C4" w:rsidRDefault="00B609FB" w:rsidP="00D430C4">
      <w:pPr>
        <w:spacing w:line="360" w:lineRule="auto"/>
        <w:jc w:val="both"/>
        <w:rPr>
          <w:rFonts w:asciiTheme="majorBidi" w:eastAsia="Calibri" w:hAnsiTheme="majorBidi" w:cstheme="majorBidi"/>
        </w:rPr>
      </w:pPr>
      <w:r w:rsidRPr="00D430C4">
        <w:rPr>
          <w:rFonts w:asciiTheme="majorBidi" w:eastAsia="Calibri" w:hAnsiTheme="majorBidi" w:cstheme="majorBidi"/>
        </w:rPr>
        <w:t>As a near-term utility-scale energy storage technology, compressed air energy storage (CAES) is worth studying because CAES is a scalable, economical, and proven technology. In North Carolina, efforts to utilize the potential of offshore energy have begun and ocean compressed air energy storage (OCAES) systems are being examined as an energy storage option (note: OCAES is sometimes referred to as “Offshore Compressed Air Energy Storage”). Installation of an air storage container on the seabed not only avoids the environmental and safety issues of an inland facility, but also takes advantage of the hydrostatic pressure at the ocean floor which can keep the compressed air under storage at high pressure without the need for an expensive pressure vessel or underground cavern.</w:t>
      </w:r>
    </w:p>
    <w:p w:rsidR="002D6934" w:rsidRPr="00D430C4" w:rsidRDefault="002D6934" w:rsidP="00D430C4">
      <w:pPr>
        <w:pStyle w:val="Heading2"/>
        <w:spacing w:line="360" w:lineRule="auto"/>
        <w:rPr>
          <w:rFonts w:asciiTheme="majorBidi" w:eastAsia="Calibri" w:hAnsiTheme="majorBidi"/>
        </w:rPr>
      </w:pPr>
      <w:r w:rsidRPr="00D430C4">
        <w:rPr>
          <w:rFonts w:asciiTheme="majorBidi" w:eastAsia="Calibri" w:hAnsiTheme="majorBidi"/>
        </w:rPr>
        <w:lastRenderedPageBreak/>
        <w:t xml:space="preserve">Objectives </w:t>
      </w:r>
    </w:p>
    <w:p w:rsidR="002D6934" w:rsidRPr="00D430C4" w:rsidRDefault="002D6934" w:rsidP="00D430C4">
      <w:pPr>
        <w:spacing w:line="360" w:lineRule="auto"/>
        <w:rPr>
          <w:rFonts w:asciiTheme="majorBidi" w:hAnsiTheme="majorBidi" w:cstheme="majorBidi"/>
        </w:rPr>
      </w:pPr>
    </w:p>
    <w:p w:rsidR="002D6934" w:rsidRPr="00D430C4" w:rsidRDefault="002D6934" w:rsidP="00D430C4">
      <w:pPr>
        <w:spacing w:line="360" w:lineRule="auto"/>
        <w:jc w:val="both"/>
        <w:rPr>
          <w:rFonts w:asciiTheme="majorBidi" w:eastAsia="Calibri" w:hAnsiTheme="majorBidi" w:cstheme="majorBidi"/>
        </w:rPr>
      </w:pPr>
      <w:r w:rsidRPr="00D430C4">
        <w:rPr>
          <w:rFonts w:asciiTheme="majorBidi" w:eastAsia="Calibri" w:hAnsiTheme="majorBidi" w:cstheme="majorBidi"/>
        </w:rPr>
        <w:t>-Design different anchoring methods and test them</w:t>
      </w:r>
    </w:p>
    <w:p w:rsidR="002D6934" w:rsidRPr="00D430C4" w:rsidRDefault="002D6934" w:rsidP="00D430C4">
      <w:pPr>
        <w:spacing w:line="360" w:lineRule="auto"/>
        <w:jc w:val="both"/>
        <w:rPr>
          <w:rFonts w:asciiTheme="majorBidi" w:eastAsia="Calibri" w:hAnsiTheme="majorBidi" w:cstheme="majorBidi"/>
        </w:rPr>
      </w:pPr>
      <w:r w:rsidRPr="00D430C4">
        <w:rPr>
          <w:rFonts w:asciiTheme="majorBidi" w:eastAsia="Calibri" w:hAnsiTheme="majorBidi" w:cstheme="majorBidi"/>
        </w:rPr>
        <w:t>-Test a variety of materials that can be used for the UCAS</w:t>
      </w:r>
    </w:p>
    <w:p w:rsidR="002D6934" w:rsidRPr="00D430C4" w:rsidRDefault="002D6934" w:rsidP="00D430C4">
      <w:pPr>
        <w:spacing w:line="360" w:lineRule="auto"/>
        <w:jc w:val="both"/>
        <w:rPr>
          <w:rFonts w:asciiTheme="majorBidi" w:eastAsia="Calibri" w:hAnsiTheme="majorBidi" w:cstheme="majorBidi"/>
        </w:rPr>
      </w:pPr>
      <w:r w:rsidRPr="00D430C4">
        <w:rPr>
          <w:rFonts w:asciiTheme="majorBidi" w:eastAsia="Calibri" w:hAnsiTheme="majorBidi" w:cstheme="majorBidi"/>
        </w:rPr>
        <w:t>-Test a prototype UCAS.</w:t>
      </w:r>
    </w:p>
    <w:p w:rsidR="002D6934" w:rsidRPr="00D430C4" w:rsidRDefault="002D6934" w:rsidP="00D430C4">
      <w:pPr>
        <w:spacing w:after="160" w:line="360" w:lineRule="auto"/>
        <w:rPr>
          <w:rFonts w:asciiTheme="majorBidi" w:eastAsia="Calibri" w:hAnsiTheme="majorBidi" w:cstheme="majorBidi"/>
        </w:rPr>
      </w:pPr>
      <w:r w:rsidRPr="00D430C4">
        <w:rPr>
          <w:rFonts w:asciiTheme="majorBidi" w:eastAsia="Calibri" w:hAnsiTheme="majorBidi" w:cstheme="majorBidi"/>
        </w:rPr>
        <w:br w:type="page"/>
      </w:r>
    </w:p>
    <w:p w:rsidR="002D6934" w:rsidRPr="00D430C4" w:rsidRDefault="002D6934" w:rsidP="00D430C4">
      <w:pPr>
        <w:pStyle w:val="Heading1"/>
        <w:numPr>
          <w:ilvl w:val="0"/>
          <w:numId w:val="0"/>
        </w:numPr>
        <w:ind w:left="432"/>
        <w:rPr>
          <w:rFonts w:asciiTheme="majorBidi" w:hAnsiTheme="majorBidi" w:cstheme="majorBidi"/>
        </w:rPr>
      </w:pPr>
      <w:bookmarkStart w:id="9" w:name="_Toc475017876"/>
      <w:r w:rsidRPr="00D430C4">
        <w:rPr>
          <w:rFonts w:asciiTheme="majorBidi" w:hAnsiTheme="majorBidi" w:cstheme="majorBidi"/>
        </w:rPr>
        <w:lastRenderedPageBreak/>
        <w:t>Chapter 2: Literature Review</w:t>
      </w:r>
      <w:bookmarkEnd w:id="9"/>
    </w:p>
    <w:p w:rsidR="002D6934" w:rsidRPr="00D430C4" w:rsidRDefault="002D6934" w:rsidP="00D430C4">
      <w:pPr>
        <w:pStyle w:val="Heading2"/>
        <w:numPr>
          <w:ilvl w:val="0"/>
          <w:numId w:val="0"/>
        </w:numPr>
        <w:spacing w:line="360" w:lineRule="auto"/>
        <w:ind w:left="576"/>
        <w:rPr>
          <w:rFonts w:asciiTheme="majorBidi" w:hAnsiTheme="majorBidi"/>
        </w:rPr>
      </w:pPr>
      <w:bookmarkStart w:id="10" w:name="_Toc475017877"/>
      <w:r w:rsidRPr="00D430C4">
        <w:rPr>
          <w:rFonts w:asciiTheme="majorBidi" w:hAnsiTheme="majorBidi"/>
        </w:rPr>
        <w:t>2.1</w:t>
      </w:r>
      <w:r w:rsidRPr="00D430C4">
        <w:rPr>
          <w:rFonts w:asciiTheme="majorBidi" w:hAnsiTheme="majorBidi"/>
        </w:rPr>
        <w:tab/>
        <w:t>Project background</w:t>
      </w:r>
      <w:bookmarkEnd w:id="10"/>
    </w:p>
    <w:p w:rsidR="002D6934" w:rsidRPr="00D430C4" w:rsidRDefault="002D6934" w:rsidP="00D430C4">
      <w:pPr>
        <w:spacing w:line="360" w:lineRule="auto"/>
        <w:rPr>
          <w:rFonts w:asciiTheme="majorBidi" w:hAnsiTheme="majorBidi" w:cstheme="majorBidi"/>
        </w:rPr>
      </w:pPr>
    </w:p>
    <w:p w:rsidR="00140029" w:rsidRPr="00D430C4" w:rsidRDefault="00140029" w:rsidP="00D430C4">
      <w:pPr>
        <w:spacing w:line="360" w:lineRule="auto"/>
        <w:jc w:val="both"/>
        <w:rPr>
          <w:rFonts w:asciiTheme="majorBidi" w:eastAsia="Calibri" w:hAnsiTheme="majorBidi" w:cstheme="majorBidi"/>
        </w:rPr>
      </w:pPr>
      <w:r w:rsidRPr="00D430C4">
        <w:rPr>
          <w:rFonts w:asciiTheme="majorBidi" w:eastAsia="Calibri" w:hAnsiTheme="majorBidi" w:cstheme="majorBidi"/>
        </w:rPr>
        <w:t>The idea is to create an energy storage solution that can store energy during the times where the demand of electricity is low and the production is high. This can be done by a pressurized underwater balloon system that can store renewable energy or any other type of energy. This solution is considered to be the lowest cost energy storage solution available.</w:t>
      </w:r>
    </w:p>
    <w:p w:rsidR="00140029" w:rsidRPr="00D430C4" w:rsidRDefault="00140029" w:rsidP="00D430C4">
      <w:pPr>
        <w:spacing w:line="360" w:lineRule="auto"/>
        <w:jc w:val="both"/>
        <w:rPr>
          <w:rFonts w:asciiTheme="majorBidi" w:eastAsia="Calibri" w:hAnsiTheme="majorBidi" w:cstheme="majorBidi"/>
        </w:rPr>
      </w:pPr>
      <w:r w:rsidRPr="00D430C4">
        <w:rPr>
          <w:rFonts w:asciiTheme="majorBidi" w:eastAsia="Calibri" w:hAnsiTheme="majorBidi" w:cstheme="majorBidi"/>
        </w:rPr>
        <w:t xml:space="preserve">  The system uses electricity to compress air in the times that we have extra electricity. The air is then pumped through a pipe into large balloons placed in the bottom of the sea, 60 meters of depth would be fine for such a project. The weight of water will keep the balloons pressurized.</w:t>
      </w:r>
    </w:p>
    <w:p w:rsidR="00140029" w:rsidRPr="00D430C4" w:rsidRDefault="00140029" w:rsidP="00D430C4">
      <w:pPr>
        <w:spacing w:line="360" w:lineRule="auto"/>
        <w:jc w:val="both"/>
        <w:rPr>
          <w:rFonts w:asciiTheme="majorBidi" w:eastAsia="Calibri" w:hAnsiTheme="majorBidi" w:cstheme="majorBidi"/>
        </w:rPr>
      </w:pPr>
    </w:p>
    <w:p w:rsidR="00140029" w:rsidRPr="00D430C4" w:rsidRDefault="00140029" w:rsidP="00D430C4">
      <w:pPr>
        <w:spacing w:line="360" w:lineRule="auto"/>
        <w:jc w:val="both"/>
        <w:rPr>
          <w:rFonts w:asciiTheme="majorBidi" w:eastAsia="Calibri" w:hAnsiTheme="majorBidi" w:cstheme="majorBidi"/>
        </w:rPr>
      </w:pPr>
      <w:r w:rsidRPr="00D430C4">
        <w:rPr>
          <w:rFonts w:asciiTheme="majorBidi" w:eastAsia="Calibri" w:hAnsiTheme="majorBidi" w:cstheme="majorBidi"/>
        </w:rPr>
        <w:t xml:space="preserve">  In order to generate the electricity back, the pressurized air returns to the surface. A generator will receive the air from the balloons which were placed in the bottom of the sea. The idea is that electricity can be stored at off-peak times when power is more than what we need, then recovered when demand of power is high, or when any of the main power generators fail.</w:t>
      </w:r>
    </w:p>
    <w:p w:rsidR="00140029" w:rsidRPr="00D430C4" w:rsidRDefault="00140029" w:rsidP="00D430C4">
      <w:pPr>
        <w:spacing w:line="360" w:lineRule="auto"/>
        <w:jc w:val="both"/>
        <w:rPr>
          <w:rFonts w:asciiTheme="majorBidi" w:eastAsia="Calibri" w:hAnsiTheme="majorBidi" w:cstheme="majorBidi"/>
        </w:rPr>
      </w:pPr>
    </w:p>
    <w:p w:rsidR="00140029" w:rsidRPr="00D430C4" w:rsidRDefault="00140029" w:rsidP="00D430C4">
      <w:pPr>
        <w:spacing w:line="360" w:lineRule="auto"/>
        <w:jc w:val="both"/>
        <w:rPr>
          <w:rFonts w:asciiTheme="majorBidi" w:eastAsia="Calibri" w:hAnsiTheme="majorBidi" w:cstheme="majorBidi"/>
        </w:rPr>
      </w:pPr>
      <w:r w:rsidRPr="00D430C4">
        <w:rPr>
          <w:rFonts w:asciiTheme="majorBidi" w:eastAsia="Calibri" w:hAnsiTheme="majorBidi" w:cstheme="majorBidi"/>
        </w:rPr>
        <w:t xml:space="preserve">  Traditional energy sources, like gas and diesel, are often needed at peak energy times or to supplement renewable power sources, such as wind and solar when they do not generate energy, for instance, at night or when there is no wind. </w:t>
      </w:r>
    </w:p>
    <w:p w:rsidR="00140029" w:rsidRPr="00D430C4" w:rsidRDefault="00140029" w:rsidP="00D430C4">
      <w:pPr>
        <w:spacing w:line="360" w:lineRule="auto"/>
        <w:jc w:val="both"/>
        <w:rPr>
          <w:rFonts w:asciiTheme="majorBidi" w:eastAsia="Calibri" w:hAnsiTheme="majorBidi" w:cstheme="majorBidi"/>
        </w:rPr>
      </w:pPr>
    </w:p>
    <w:p w:rsidR="00140029" w:rsidRPr="00D430C4" w:rsidRDefault="00140029" w:rsidP="00D430C4">
      <w:pPr>
        <w:spacing w:line="360" w:lineRule="auto"/>
        <w:jc w:val="both"/>
        <w:rPr>
          <w:rFonts w:asciiTheme="majorBidi" w:eastAsia="Calibri" w:hAnsiTheme="majorBidi" w:cstheme="majorBidi"/>
        </w:rPr>
      </w:pPr>
      <w:r w:rsidRPr="00D430C4">
        <w:rPr>
          <w:rFonts w:asciiTheme="majorBidi" w:eastAsia="Calibri" w:hAnsiTheme="majorBidi" w:cstheme="majorBidi"/>
        </w:rPr>
        <w:t xml:space="preserve">  However, this new solution could reduce the use of traditional energy sources like oil and gas and as a result saving the environment. Also, it could reduce the costs of providing electricity to the customer.</w:t>
      </w:r>
    </w:p>
    <w:p w:rsidR="00140029" w:rsidRPr="00D430C4" w:rsidRDefault="00140029" w:rsidP="00D430C4">
      <w:pPr>
        <w:spacing w:line="360" w:lineRule="auto"/>
        <w:jc w:val="both"/>
        <w:rPr>
          <w:rFonts w:asciiTheme="majorBidi" w:eastAsia="Calibri" w:hAnsiTheme="majorBidi" w:cstheme="majorBidi"/>
        </w:rPr>
      </w:pPr>
    </w:p>
    <w:p w:rsidR="00140029" w:rsidRPr="00D430C4" w:rsidRDefault="00140029" w:rsidP="00D430C4">
      <w:pPr>
        <w:spacing w:line="360" w:lineRule="auto"/>
        <w:jc w:val="both"/>
        <w:rPr>
          <w:rFonts w:asciiTheme="majorBidi" w:eastAsia="Calibri" w:hAnsiTheme="majorBidi" w:cstheme="majorBidi"/>
        </w:rPr>
      </w:pPr>
      <w:r w:rsidRPr="00D430C4">
        <w:rPr>
          <w:rFonts w:asciiTheme="majorBidi" w:eastAsia="Calibri" w:hAnsiTheme="majorBidi" w:cstheme="majorBidi"/>
        </w:rPr>
        <w:t xml:space="preserve"> Extra Advantages of the system:</w:t>
      </w:r>
    </w:p>
    <w:p w:rsidR="00140029" w:rsidRPr="00D430C4" w:rsidRDefault="00140029" w:rsidP="00D430C4">
      <w:pPr>
        <w:spacing w:line="360" w:lineRule="auto"/>
        <w:jc w:val="both"/>
        <w:rPr>
          <w:rFonts w:asciiTheme="majorBidi" w:eastAsia="Calibri" w:hAnsiTheme="majorBidi" w:cstheme="majorBidi"/>
        </w:rPr>
      </w:pPr>
      <w:r w:rsidRPr="00D430C4">
        <w:rPr>
          <w:rFonts w:asciiTheme="majorBidi" w:eastAsia="Calibri" w:hAnsiTheme="majorBidi" w:cstheme="majorBidi"/>
        </w:rPr>
        <w:t>1)</w:t>
      </w:r>
      <w:r w:rsidRPr="00D430C4">
        <w:rPr>
          <w:rFonts w:asciiTheme="majorBidi" w:eastAsia="Calibri" w:hAnsiTheme="majorBidi" w:cstheme="majorBidi"/>
        </w:rPr>
        <w:tab/>
        <w:t>Could be highly efficient</w:t>
      </w:r>
    </w:p>
    <w:p w:rsidR="00140029" w:rsidRPr="00D430C4" w:rsidRDefault="00140029" w:rsidP="00D430C4">
      <w:pPr>
        <w:spacing w:line="360" w:lineRule="auto"/>
        <w:jc w:val="both"/>
        <w:rPr>
          <w:rFonts w:asciiTheme="majorBidi" w:eastAsia="Calibri" w:hAnsiTheme="majorBidi" w:cstheme="majorBidi"/>
        </w:rPr>
      </w:pPr>
      <w:r w:rsidRPr="00D430C4">
        <w:rPr>
          <w:rFonts w:asciiTheme="majorBidi" w:eastAsia="Calibri" w:hAnsiTheme="majorBidi" w:cstheme="majorBidi"/>
        </w:rPr>
        <w:t>2)</w:t>
      </w:r>
      <w:r w:rsidRPr="00D430C4">
        <w:rPr>
          <w:rFonts w:asciiTheme="majorBidi" w:eastAsia="Calibri" w:hAnsiTheme="majorBidi" w:cstheme="majorBidi"/>
        </w:rPr>
        <w:tab/>
        <w:t>Require small amount of land space</w:t>
      </w:r>
    </w:p>
    <w:p w:rsidR="00140029" w:rsidRPr="00D430C4" w:rsidRDefault="00140029" w:rsidP="00D430C4">
      <w:pPr>
        <w:spacing w:line="360" w:lineRule="auto"/>
        <w:jc w:val="both"/>
        <w:rPr>
          <w:rFonts w:asciiTheme="majorBidi" w:eastAsia="Calibri" w:hAnsiTheme="majorBidi" w:cstheme="majorBidi"/>
        </w:rPr>
      </w:pPr>
      <w:r w:rsidRPr="00D430C4">
        <w:rPr>
          <w:rFonts w:asciiTheme="majorBidi" w:eastAsia="Calibri" w:hAnsiTheme="majorBidi" w:cstheme="majorBidi"/>
        </w:rPr>
        <w:t>3)</w:t>
      </w:r>
      <w:r w:rsidRPr="00D430C4">
        <w:rPr>
          <w:rFonts w:asciiTheme="majorBidi" w:eastAsia="Calibri" w:hAnsiTheme="majorBidi" w:cstheme="majorBidi"/>
        </w:rPr>
        <w:tab/>
        <w:t>Matches the goals of “vision 2030” launched by Prince Mohammad bin Salman.</w:t>
      </w:r>
    </w:p>
    <w:p w:rsidR="00140029" w:rsidRPr="00D430C4" w:rsidRDefault="00140029" w:rsidP="00D430C4">
      <w:pPr>
        <w:spacing w:line="360" w:lineRule="auto"/>
        <w:jc w:val="both"/>
        <w:rPr>
          <w:rFonts w:asciiTheme="majorBidi" w:eastAsia="Calibri" w:hAnsiTheme="majorBidi" w:cstheme="majorBidi"/>
        </w:rPr>
      </w:pPr>
      <w:r w:rsidRPr="00D430C4">
        <w:rPr>
          <w:rFonts w:asciiTheme="majorBidi" w:eastAsia="Calibri" w:hAnsiTheme="majorBidi" w:cstheme="majorBidi"/>
        </w:rPr>
        <w:t>Note: similar system is only installed in Canada-Toronto city.</w:t>
      </w:r>
    </w:p>
    <w:p w:rsidR="002D6934" w:rsidRPr="00D430C4" w:rsidRDefault="002D6934" w:rsidP="00D430C4">
      <w:pPr>
        <w:spacing w:line="360" w:lineRule="auto"/>
        <w:rPr>
          <w:rFonts w:asciiTheme="majorBidi" w:hAnsiTheme="majorBidi" w:cstheme="majorBidi"/>
        </w:rPr>
      </w:pPr>
    </w:p>
    <w:p w:rsidR="002D6934" w:rsidRPr="00D430C4" w:rsidRDefault="002D6934" w:rsidP="00D430C4">
      <w:pPr>
        <w:spacing w:line="360" w:lineRule="auto"/>
        <w:rPr>
          <w:rFonts w:asciiTheme="majorBidi" w:hAnsiTheme="majorBidi" w:cstheme="majorBidi"/>
        </w:rPr>
      </w:pPr>
    </w:p>
    <w:p w:rsidR="00BC7F4C" w:rsidRPr="00D430C4" w:rsidRDefault="00BC7F4C" w:rsidP="00D430C4">
      <w:pPr>
        <w:pStyle w:val="Heading2"/>
        <w:numPr>
          <w:ilvl w:val="0"/>
          <w:numId w:val="0"/>
        </w:numPr>
        <w:spacing w:line="360" w:lineRule="auto"/>
        <w:ind w:left="576"/>
        <w:rPr>
          <w:rFonts w:asciiTheme="majorBidi" w:hAnsiTheme="majorBidi"/>
        </w:rPr>
      </w:pPr>
      <w:bookmarkStart w:id="11" w:name="_Toc475017878"/>
      <w:r w:rsidRPr="00D430C4">
        <w:rPr>
          <w:rFonts w:asciiTheme="majorBidi" w:hAnsiTheme="majorBidi"/>
        </w:rPr>
        <w:t>2.2</w:t>
      </w:r>
      <w:r w:rsidRPr="00D430C4">
        <w:rPr>
          <w:rFonts w:asciiTheme="majorBidi" w:hAnsiTheme="majorBidi"/>
        </w:rPr>
        <w:tab/>
        <w:t>Previous Work</w:t>
      </w:r>
      <w:bookmarkEnd w:id="11"/>
    </w:p>
    <w:p w:rsidR="002D6934" w:rsidRPr="00D430C4" w:rsidRDefault="002D6934" w:rsidP="00D430C4">
      <w:pPr>
        <w:spacing w:line="360" w:lineRule="auto"/>
        <w:jc w:val="both"/>
        <w:rPr>
          <w:rFonts w:asciiTheme="majorBidi" w:hAnsiTheme="majorBidi" w:cstheme="majorBidi"/>
        </w:rPr>
      </w:pPr>
    </w:p>
    <w:p w:rsidR="00C9584A" w:rsidRPr="00D430C4" w:rsidRDefault="00C9584A" w:rsidP="00D430C4">
      <w:pPr>
        <w:spacing w:line="360" w:lineRule="auto"/>
        <w:jc w:val="both"/>
        <w:rPr>
          <w:rFonts w:asciiTheme="majorBidi" w:hAnsiTheme="majorBidi" w:cstheme="majorBidi"/>
        </w:rPr>
      </w:pPr>
      <w:r w:rsidRPr="00D430C4">
        <w:rPr>
          <w:rFonts w:asciiTheme="majorBidi" w:hAnsiTheme="majorBidi" w:cstheme="majorBidi"/>
        </w:rPr>
        <w:t xml:space="preserve">The two conventional CAES systems, in </w:t>
      </w:r>
      <w:proofErr w:type="spellStart"/>
      <w:r w:rsidRPr="00D430C4">
        <w:rPr>
          <w:rFonts w:asciiTheme="majorBidi" w:hAnsiTheme="majorBidi" w:cstheme="majorBidi"/>
        </w:rPr>
        <w:t>Huntorf</w:t>
      </w:r>
      <w:proofErr w:type="spellEnd"/>
      <w:r w:rsidRPr="00D430C4">
        <w:rPr>
          <w:rFonts w:asciiTheme="majorBidi" w:hAnsiTheme="majorBidi" w:cstheme="majorBidi"/>
        </w:rPr>
        <w:t>, Germany and in McIntosh, AL, are</w:t>
      </w:r>
    </w:p>
    <w:p w:rsidR="00C9584A" w:rsidRPr="00D430C4" w:rsidRDefault="00C9584A" w:rsidP="00D430C4">
      <w:pPr>
        <w:spacing w:line="360" w:lineRule="auto"/>
        <w:jc w:val="both"/>
        <w:rPr>
          <w:rFonts w:asciiTheme="majorBidi" w:hAnsiTheme="majorBidi" w:cstheme="majorBidi"/>
        </w:rPr>
      </w:pPr>
      <w:proofErr w:type="gramStart"/>
      <w:r w:rsidRPr="00D430C4">
        <w:rPr>
          <w:rFonts w:asciiTheme="majorBidi" w:hAnsiTheme="majorBidi" w:cstheme="majorBidi"/>
        </w:rPr>
        <w:t>currently</w:t>
      </w:r>
      <w:proofErr w:type="gramEnd"/>
      <w:r w:rsidRPr="00D430C4">
        <w:rPr>
          <w:rFonts w:asciiTheme="majorBidi" w:hAnsiTheme="majorBidi" w:cstheme="majorBidi"/>
        </w:rPr>
        <w:t xml:space="preserve"> in operation. These two facilities have been successfully served main functions of</w:t>
      </w:r>
    </w:p>
    <w:p w:rsidR="00C9584A" w:rsidRPr="00D430C4" w:rsidRDefault="00C9584A" w:rsidP="00D430C4">
      <w:pPr>
        <w:spacing w:line="360" w:lineRule="auto"/>
        <w:jc w:val="both"/>
        <w:rPr>
          <w:rFonts w:asciiTheme="majorBidi" w:hAnsiTheme="majorBidi" w:cstheme="majorBidi"/>
        </w:rPr>
      </w:pPr>
      <w:proofErr w:type="gramStart"/>
      <w:r w:rsidRPr="00D430C4">
        <w:rPr>
          <w:rFonts w:asciiTheme="majorBidi" w:hAnsiTheme="majorBidi" w:cstheme="majorBidi"/>
        </w:rPr>
        <w:t>energy</w:t>
      </w:r>
      <w:proofErr w:type="gramEnd"/>
      <w:r w:rsidRPr="00D430C4">
        <w:rPr>
          <w:rFonts w:asciiTheme="majorBidi" w:hAnsiTheme="majorBidi" w:cstheme="majorBidi"/>
        </w:rPr>
        <w:t xml:space="preserve"> storage for over 35 years and 22 years, yielding actual long-term operational data.</w:t>
      </w:r>
    </w:p>
    <w:p w:rsidR="00C9584A" w:rsidRPr="00D430C4" w:rsidRDefault="00C9584A" w:rsidP="00D430C4">
      <w:pPr>
        <w:spacing w:line="360" w:lineRule="auto"/>
        <w:jc w:val="both"/>
        <w:rPr>
          <w:rFonts w:asciiTheme="majorBidi" w:hAnsiTheme="majorBidi" w:cstheme="majorBidi"/>
        </w:rPr>
      </w:pPr>
      <w:r w:rsidRPr="00D430C4">
        <w:rPr>
          <w:rFonts w:asciiTheme="majorBidi" w:hAnsiTheme="majorBidi" w:cstheme="majorBidi"/>
        </w:rPr>
        <w:t xml:space="preserve">Figure 2.2 shows the aerial views of the </w:t>
      </w:r>
      <w:proofErr w:type="spellStart"/>
      <w:r w:rsidRPr="00D430C4">
        <w:rPr>
          <w:rFonts w:asciiTheme="majorBidi" w:hAnsiTheme="majorBidi" w:cstheme="majorBidi"/>
        </w:rPr>
        <w:t>Huntorf</w:t>
      </w:r>
      <w:proofErr w:type="spellEnd"/>
      <w:r w:rsidRPr="00D430C4">
        <w:rPr>
          <w:rFonts w:asciiTheme="majorBidi" w:hAnsiTheme="majorBidi" w:cstheme="majorBidi"/>
        </w:rPr>
        <w:t xml:space="preserve"> plant and the McIntosh plant. Table 2.1</w:t>
      </w:r>
    </w:p>
    <w:p w:rsidR="00C9584A" w:rsidRPr="00D430C4" w:rsidRDefault="00C9584A" w:rsidP="00D430C4">
      <w:pPr>
        <w:spacing w:line="360" w:lineRule="auto"/>
        <w:jc w:val="both"/>
        <w:rPr>
          <w:rFonts w:asciiTheme="majorBidi" w:hAnsiTheme="majorBidi" w:cstheme="majorBidi"/>
        </w:rPr>
      </w:pPr>
      <w:proofErr w:type="gramStart"/>
      <w:r w:rsidRPr="00D430C4">
        <w:rPr>
          <w:rFonts w:asciiTheme="majorBidi" w:hAnsiTheme="majorBidi" w:cstheme="majorBidi"/>
        </w:rPr>
        <w:t>presents</w:t>
      </w:r>
      <w:proofErr w:type="gramEnd"/>
      <w:r w:rsidRPr="00D430C4">
        <w:rPr>
          <w:rFonts w:asciiTheme="majorBidi" w:hAnsiTheme="majorBidi" w:cstheme="majorBidi"/>
        </w:rPr>
        <w:t xml:space="preserve"> the specifications of the existing CAES systems (Basler &amp; </w:t>
      </w:r>
      <w:proofErr w:type="spellStart"/>
      <w:r w:rsidRPr="00D430C4">
        <w:rPr>
          <w:rFonts w:asciiTheme="majorBidi" w:hAnsiTheme="majorBidi" w:cstheme="majorBidi"/>
        </w:rPr>
        <w:t>Zaugg</w:t>
      </w:r>
      <w:proofErr w:type="spellEnd"/>
      <w:r w:rsidRPr="00D430C4">
        <w:rPr>
          <w:rFonts w:asciiTheme="majorBidi" w:hAnsiTheme="majorBidi" w:cstheme="majorBidi"/>
        </w:rPr>
        <w:t xml:space="preserve">, 1985; </w:t>
      </w:r>
      <w:proofErr w:type="spellStart"/>
      <w:r w:rsidRPr="00D430C4">
        <w:rPr>
          <w:rFonts w:asciiTheme="majorBidi" w:hAnsiTheme="majorBidi" w:cstheme="majorBidi"/>
        </w:rPr>
        <w:t>Crotogino</w:t>
      </w:r>
      <w:proofErr w:type="spellEnd"/>
      <w:r w:rsidRPr="00D430C4">
        <w:rPr>
          <w:rFonts w:asciiTheme="majorBidi" w:hAnsiTheme="majorBidi" w:cstheme="majorBidi"/>
        </w:rPr>
        <w:t>,</w:t>
      </w:r>
    </w:p>
    <w:p w:rsidR="00C9584A" w:rsidRPr="00D430C4" w:rsidRDefault="00C9584A" w:rsidP="00D430C4">
      <w:pPr>
        <w:spacing w:line="360" w:lineRule="auto"/>
        <w:jc w:val="both"/>
        <w:rPr>
          <w:rFonts w:asciiTheme="majorBidi" w:hAnsiTheme="majorBidi" w:cstheme="majorBidi"/>
        </w:rPr>
      </w:pPr>
      <w:proofErr w:type="spellStart"/>
      <w:r w:rsidRPr="00D430C4">
        <w:rPr>
          <w:rFonts w:asciiTheme="majorBidi" w:hAnsiTheme="majorBidi" w:cstheme="majorBidi"/>
        </w:rPr>
        <w:t>Mohmeyer</w:t>
      </w:r>
      <w:proofErr w:type="spellEnd"/>
      <w:r w:rsidRPr="00D430C4">
        <w:rPr>
          <w:rFonts w:asciiTheme="majorBidi" w:hAnsiTheme="majorBidi" w:cstheme="majorBidi"/>
        </w:rPr>
        <w:t xml:space="preserve">, &amp; </w:t>
      </w:r>
      <w:proofErr w:type="spellStart"/>
      <w:r w:rsidRPr="00D430C4">
        <w:rPr>
          <w:rFonts w:asciiTheme="majorBidi" w:hAnsiTheme="majorBidi" w:cstheme="majorBidi"/>
        </w:rPr>
        <w:t>Scharf</w:t>
      </w:r>
      <w:proofErr w:type="spellEnd"/>
      <w:r w:rsidRPr="00D430C4">
        <w:rPr>
          <w:rFonts w:asciiTheme="majorBidi" w:hAnsiTheme="majorBidi" w:cstheme="majorBidi"/>
        </w:rPr>
        <w:t xml:space="preserve">, 2001; Desai, Gonzalez, Pemberton, &amp; </w:t>
      </w:r>
      <w:proofErr w:type="spellStart"/>
      <w:r w:rsidRPr="00D430C4">
        <w:rPr>
          <w:rFonts w:asciiTheme="majorBidi" w:hAnsiTheme="majorBidi" w:cstheme="majorBidi"/>
        </w:rPr>
        <w:t>Rathjen</w:t>
      </w:r>
      <w:proofErr w:type="spellEnd"/>
      <w:r w:rsidRPr="00D430C4">
        <w:rPr>
          <w:rFonts w:asciiTheme="majorBidi" w:hAnsiTheme="majorBidi" w:cstheme="majorBidi"/>
        </w:rPr>
        <w:t>, 2005; E.ON, 2013; A.</w:t>
      </w:r>
    </w:p>
    <w:p w:rsidR="00C9584A" w:rsidRPr="00D430C4" w:rsidRDefault="00C9584A" w:rsidP="00D430C4">
      <w:pPr>
        <w:spacing w:line="360" w:lineRule="auto"/>
        <w:jc w:val="both"/>
        <w:rPr>
          <w:rFonts w:asciiTheme="majorBidi" w:hAnsiTheme="majorBidi" w:cstheme="majorBidi"/>
        </w:rPr>
      </w:pPr>
      <w:r w:rsidRPr="00D430C4">
        <w:rPr>
          <w:rFonts w:asciiTheme="majorBidi" w:hAnsiTheme="majorBidi" w:cstheme="majorBidi"/>
        </w:rPr>
        <w:t xml:space="preserve">J. </w:t>
      </w:r>
      <w:proofErr w:type="spellStart"/>
      <w:r w:rsidRPr="00D430C4">
        <w:rPr>
          <w:rFonts w:asciiTheme="majorBidi" w:hAnsiTheme="majorBidi" w:cstheme="majorBidi"/>
        </w:rPr>
        <w:t>Pimm</w:t>
      </w:r>
      <w:proofErr w:type="spellEnd"/>
      <w:r w:rsidRPr="00D430C4">
        <w:rPr>
          <w:rFonts w:asciiTheme="majorBidi" w:hAnsiTheme="majorBidi" w:cstheme="majorBidi"/>
        </w:rPr>
        <w:t xml:space="preserve">, 2011; </w:t>
      </w:r>
      <w:proofErr w:type="spellStart"/>
      <w:r w:rsidRPr="00D430C4">
        <w:rPr>
          <w:rFonts w:asciiTheme="majorBidi" w:hAnsiTheme="majorBidi" w:cstheme="majorBidi"/>
        </w:rPr>
        <w:t>Pollak</w:t>
      </w:r>
      <w:proofErr w:type="spellEnd"/>
      <w:r w:rsidRPr="00D430C4">
        <w:rPr>
          <w:rFonts w:asciiTheme="majorBidi" w:hAnsiTheme="majorBidi" w:cstheme="majorBidi"/>
        </w:rPr>
        <w:t xml:space="preserve">, 1994a; </w:t>
      </w:r>
      <w:proofErr w:type="spellStart"/>
      <w:r w:rsidRPr="00D430C4">
        <w:rPr>
          <w:rFonts w:asciiTheme="majorBidi" w:hAnsiTheme="majorBidi" w:cstheme="majorBidi"/>
        </w:rPr>
        <w:t>Schainker</w:t>
      </w:r>
      <w:proofErr w:type="spellEnd"/>
      <w:r w:rsidRPr="00D430C4">
        <w:rPr>
          <w:rFonts w:asciiTheme="majorBidi" w:hAnsiTheme="majorBidi" w:cstheme="majorBidi"/>
        </w:rPr>
        <w:t xml:space="preserve">, </w:t>
      </w:r>
      <w:proofErr w:type="spellStart"/>
      <w:r w:rsidRPr="00D430C4">
        <w:rPr>
          <w:rFonts w:asciiTheme="majorBidi" w:hAnsiTheme="majorBidi" w:cstheme="majorBidi"/>
        </w:rPr>
        <w:t>Pollak</w:t>
      </w:r>
      <w:proofErr w:type="spellEnd"/>
      <w:r w:rsidRPr="00D430C4">
        <w:rPr>
          <w:rFonts w:asciiTheme="majorBidi" w:hAnsiTheme="majorBidi" w:cstheme="majorBidi"/>
        </w:rPr>
        <w:t xml:space="preserve">, &amp; Mehta, 1993; </w:t>
      </w:r>
      <w:proofErr w:type="spellStart"/>
      <w:r w:rsidRPr="00D430C4">
        <w:rPr>
          <w:rFonts w:asciiTheme="majorBidi" w:hAnsiTheme="majorBidi" w:cstheme="majorBidi"/>
        </w:rPr>
        <w:t>Singal</w:t>
      </w:r>
      <w:proofErr w:type="spellEnd"/>
      <w:r w:rsidRPr="00D430C4">
        <w:rPr>
          <w:rFonts w:asciiTheme="majorBidi" w:hAnsiTheme="majorBidi" w:cstheme="majorBidi"/>
        </w:rPr>
        <w:t xml:space="preserve">, 1984; </w:t>
      </w:r>
      <w:proofErr w:type="spellStart"/>
      <w:r w:rsidRPr="00D430C4">
        <w:rPr>
          <w:rFonts w:asciiTheme="majorBidi" w:hAnsiTheme="majorBidi" w:cstheme="majorBidi"/>
        </w:rPr>
        <w:t>Steta</w:t>
      </w:r>
      <w:proofErr w:type="spellEnd"/>
      <w:r w:rsidRPr="00D430C4">
        <w:rPr>
          <w:rFonts w:asciiTheme="majorBidi" w:hAnsiTheme="majorBidi" w:cstheme="majorBidi"/>
        </w:rPr>
        <w:t>, 2010;</w:t>
      </w:r>
    </w:p>
    <w:p w:rsidR="00C9584A" w:rsidRPr="00D430C4" w:rsidRDefault="00C9584A" w:rsidP="00D430C4">
      <w:pPr>
        <w:spacing w:line="360" w:lineRule="auto"/>
        <w:jc w:val="both"/>
        <w:rPr>
          <w:rFonts w:asciiTheme="majorBidi" w:hAnsiTheme="majorBidi" w:cstheme="majorBidi"/>
        </w:rPr>
      </w:pPr>
      <w:r w:rsidRPr="00D430C4">
        <w:rPr>
          <w:rFonts w:asciiTheme="majorBidi" w:hAnsiTheme="majorBidi" w:cstheme="majorBidi"/>
          <w:noProof/>
          <w:lang w:val="en-GB" w:eastAsia="en-GB"/>
        </w:rPr>
        <w:drawing>
          <wp:anchor distT="0" distB="0" distL="114300" distR="114300" simplePos="0" relativeHeight="251673600" behindDoc="0" locked="0" layoutInCell="1" allowOverlap="1" wp14:anchorId="65526A4B" wp14:editId="25C4A5FA">
            <wp:simplePos x="0" y="0"/>
            <wp:positionH relativeFrom="page">
              <wp:posOffset>1272540</wp:posOffset>
            </wp:positionH>
            <wp:positionV relativeFrom="paragraph">
              <wp:posOffset>375285</wp:posOffset>
            </wp:positionV>
            <wp:extent cx="4869180" cy="5036185"/>
            <wp:effectExtent l="0" t="0" r="762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0257" t="20715" r="29711" b="5672"/>
                    <a:stretch/>
                  </pic:blipFill>
                  <pic:spPr bwMode="auto">
                    <a:xfrm>
                      <a:off x="0" y="0"/>
                      <a:ext cx="4869180" cy="503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D430C4">
        <w:rPr>
          <w:rFonts w:asciiTheme="majorBidi" w:hAnsiTheme="majorBidi" w:cstheme="majorBidi"/>
        </w:rPr>
        <w:t>Tuschy</w:t>
      </w:r>
      <w:proofErr w:type="spellEnd"/>
      <w:r w:rsidRPr="00D430C4">
        <w:rPr>
          <w:rFonts w:asciiTheme="majorBidi" w:hAnsiTheme="majorBidi" w:cstheme="majorBidi"/>
        </w:rPr>
        <w:t>, 2002).</w:t>
      </w:r>
    </w:p>
    <w:p w:rsidR="00C9584A" w:rsidRPr="00D430C4" w:rsidRDefault="00C9584A" w:rsidP="00D430C4">
      <w:pPr>
        <w:spacing w:line="360" w:lineRule="auto"/>
        <w:jc w:val="both"/>
        <w:rPr>
          <w:rFonts w:asciiTheme="majorBidi" w:hAnsiTheme="majorBidi" w:cstheme="majorBidi"/>
        </w:rPr>
      </w:pPr>
      <w:r w:rsidRPr="00D430C4">
        <w:rPr>
          <w:rFonts w:asciiTheme="majorBidi" w:hAnsiTheme="majorBidi" w:cstheme="majorBidi"/>
        </w:rPr>
        <w:lastRenderedPageBreak/>
        <w:t xml:space="preserve">Figure 2.2 Aerial views of (a) the </w:t>
      </w:r>
      <w:proofErr w:type="spellStart"/>
      <w:r w:rsidRPr="00D430C4">
        <w:rPr>
          <w:rFonts w:asciiTheme="majorBidi" w:hAnsiTheme="majorBidi" w:cstheme="majorBidi"/>
        </w:rPr>
        <w:t>Huntorf</w:t>
      </w:r>
      <w:proofErr w:type="spellEnd"/>
      <w:r w:rsidRPr="00D430C4">
        <w:rPr>
          <w:rFonts w:asciiTheme="majorBidi" w:hAnsiTheme="majorBidi" w:cstheme="majorBidi"/>
        </w:rPr>
        <w:t xml:space="preserve"> CAES plant and (b) the McIntosh CAES plant (Abele, 2011) </w:t>
      </w:r>
    </w:p>
    <w:p w:rsidR="00C9584A" w:rsidRPr="00D430C4" w:rsidRDefault="00C9584A" w:rsidP="00D430C4">
      <w:pPr>
        <w:spacing w:line="360" w:lineRule="auto"/>
        <w:jc w:val="both"/>
        <w:rPr>
          <w:rFonts w:asciiTheme="majorBidi" w:hAnsiTheme="majorBidi" w:cstheme="majorBidi"/>
        </w:rPr>
      </w:pPr>
    </w:p>
    <w:p w:rsidR="00C9584A" w:rsidRPr="00D430C4" w:rsidRDefault="00C9584A" w:rsidP="00D430C4">
      <w:pPr>
        <w:spacing w:line="360" w:lineRule="auto"/>
        <w:jc w:val="both"/>
        <w:rPr>
          <w:rFonts w:asciiTheme="majorBidi" w:hAnsiTheme="majorBidi" w:cstheme="majorBidi"/>
        </w:rPr>
      </w:pPr>
      <w:r w:rsidRPr="00D430C4">
        <w:rPr>
          <w:rFonts w:asciiTheme="majorBidi" w:hAnsiTheme="majorBidi" w:cstheme="majorBidi"/>
        </w:rPr>
        <w:t xml:space="preserve"> The world’s first CAES plant located near </w:t>
      </w:r>
      <w:proofErr w:type="spellStart"/>
      <w:r w:rsidRPr="00D430C4">
        <w:rPr>
          <w:rFonts w:asciiTheme="majorBidi" w:hAnsiTheme="majorBidi" w:cstheme="majorBidi"/>
        </w:rPr>
        <w:t>Huntorf</w:t>
      </w:r>
      <w:proofErr w:type="spellEnd"/>
      <w:r w:rsidRPr="00D430C4">
        <w:rPr>
          <w:rFonts w:asciiTheme="majorBidi" w:hAnsiTheme="majorBidi" w:cstheme="majorBidi"/>
        </w:rPr>
        <w:t xml:space="preserve">, Northern Germany has operated since </w:t>
      </w:r>
    </w:p>
    <w:p w:rsidR="00C9584A" w:rsidRPr="00D430C4" w:rsidRDefault="00C9584A" w:rsidP="00D430C4">
      <w:pPr>
        <w:spacing w:line="360" w:lineRule="auto"/>
        <w:jc w:val="both"/>
        <w:rPr>
          <w:rFonts w:asciiTheme="majorBidi" w:hAnsiTheme="majorBidi" w:cstheme="majorBidi"/>
        </w:rPr>
      </w:pPr>
      <w:r w:rsidRPr="00D430C4">
        <w:rPr>
          <w:rFonts w:asciiTheme="majorBidi" w:hAnsiTheme="majorBidi" w:cstheme="majorBidi"/>
        </w:rPr>
        <w:t xml:space="preserve">1978 with a rated power of 321MW (upgraded from 290MW in 2007) (E.ON, 2013). The </w:t>
      </w:r>
    </w:p>
    <w:p w:rsidR="00C9584A" w:rsidRPr="00D430C4" w:rsidRDefault="00C9584A" w:rsidP="00D430C4">
      <w:pPr>
        <w:spacing w:line="360" w:lineRule="auto"/>
        <w:jc w:val="both"/>
        <w:rPr>
          <w:rFonts w:asciiTheme="majorBidi" w:hAnsiTheme="majorBidi" w:cstheme="majorBidi"/>
        </w:rPr>
      </w:pPr>
      <w:proofErr w:type="spellStart"/>
      <w:r w:rsidRPr="00D430C4">
        <w:rPr>
          <w:rFonts w:asciiTheme="majorBidi" w:hAnsiTheme="majorBidi" w:cstheme="majorBidi"/>
        </w:rPr>
        <w:t>Huntorf</w:t>
      </w:r>
      <w:proofErr w:type="spellEnd"/>
      <w:r w:rsidRPr="00D430C4">
        <w:rPr>
          <w:rFonts w:asciiTheme="majorBidi" w:hAnsiTheme="majorBidi" w:cstheme="majorBidi"/>
        </w:rPr>
        <w:t xml:space="preserve"> CAES plant which can generate electricity less than 3 hours was mainly built for </w:t>
      </w:r>
    </w:p>
    <w:p w:rsidR="00C9584A" w:rsidRPr="00D430C4" w:rsidRDefault="00C9584A" w:rsidP="00D430C4">
      <w:pPr>
        <w:spacing w:line="360" w:lineRule="auto"/>
        <w:jc w:val="both"/>
        <w:rPr>
          <w:rFonts w:asciiTheme="majorBidi" w:hAnsiTheme="majorBidi" w:cstheme="majorBidi"/>
        </w:rPr>
      </w:pPr>
      <w:proofErr w:type="gramStart"/>
      <w:r w:rsidRPr="00D430C4">
        <w:rPr>
          <w:rFonts w:asciiTheme="majorBidi" w:hAnsiTheme="majorBidi" w:cstheme="majorBidi"/>
        </w:rPr>
        <w:t>spinning</w:t>
      </w:r>
      <w:proofErr w:type="gramEnd"/>
      <w:r w:rsidRPr="00D430C4">
        <w:rPr>
          <w:rFonts w:asciiTheme="majorBidi" w:hAnsiTheme="majorBidi" w:cstheme="majorBidi"/>
        </w:rPr>
        <w:t xml:space="preserve"> reserve for a regional nuclear plant. It is currently serving to level the variable wind </w:t>
      </w:r>
    </w:p>
    <w:p w:rsidR="00C9584A" w:rsidRPr="00D430C4" w:rsidRDefault="00C9584A" w:rsidP="00D430C4">
      <w:pPr>
        <w:spacing w:line="360" w:lineRule="auto"/>
        <w:jc w:val="both"/>
        <w:rPr>
          <w:rFonts w:asciiTheme="majorBidi" w:hAnsiTheme="majorBidi" w:cstheme="majorBidi"/>
        </w:rPr>
      </w:pPr>
      <w:proofErr w:type="gramStart"/>
      <w:r w:rsidRPr="00D430C4">
        <w:rPr>
          <w:rFonts w:asciiTheme="majorBidi" w:hAnsiTheme="majorBidi" w:cstheme="majorBidi"/>
        </w:rPr>
        <w:t>turbine</w:t>
      </w:r>
      <w:proofErr w:type="gramEnd"/>
      <w:r w:rsidRPr="00D430C4">
        <w:rPr>
          <w:rFonts w:asciiTheme="majorBidi" w:hAnsiTheme="majorBidi" w:cstheme="majorBidi"/>
        </w:rPr>
        <w:t xml:space="preserve"> power (</w:t>
      </w:r>
      <w:proofErr w:type="spellStart"/>
      <w:r w:rsidRPr="00D430C4">
        <w:rPr>
          <w:rFonts w:asciiTheme="majorBidi" w:hAnsiTheme="majorBidi" w:cstheme="majorBidi"/>
        </w:rPr>
        <w:t>Crotogino</w:t>
      </w:r>
      <w:proofErr w:type="spellEnd"/>
      <w:r w:rsidRPr="00D430C4">
        <w:rPr>
          <w:rFonts w:asciiTheme="majorBidi" w:hAnsiTheme="majorBidi" w:cstheme="majorBidi"/>
        </w:rPr>
        <w:t xml:space="preserve"> et al., 2001; </w:t>
      </w:r>
      <w:proofErr w:type="spellStart"/>
      <w:r w:rsidRPr="00D430C4">
        <w:rPr>
          <w:rFonts w:asciiTheme="majorBidi" w:hAnsiTheme="majorBidi" w:cstheme="majorBidi"/>
        </w:rPr>
        <w:t>Steta</w:t>
      </w:r>
      <w:proofErr w:type="spellEnd"/>
      <w:r w:rsidRPr="00D430C4">
        <w:rPr>
          <w:rFonts w:asciiTheme="majorBidi" w:hAnsiTheme="majorBidi" w:cstheme="majorBidi"/>
        </w:rPr>
        <w:t xml:space="preserve">, 2010; </w:t>
      </w:r>
      <w:proofErr w:type="spellStart"/>
      <w:r w:rsidRPr="00D430C4">
        <w:rPr>
          <w:rFonts w:asciiTheme="majorBidi" w:hAnsiTheme="majorBidi" w:cstheme="majorBidi"/>
        </w:rPr>
        <w:t>Succar</w:t>
      </w:r>
      <w:proofErr w:type="spellEnd"/>
      <w:r w:rsidRPr="00D430C4">
        <w:rPr>
          <w:rFonts w:asciiTheme="majorBidi" w:hAnsiTheme="majorBidi" w:cstheme="majorBidi"/>
        </w:rPr>
        <w:t xml:space="preserve">, 2008). Two salt caverns with a </w:t>
      </w:r>
    </w:p>
    <w:p w:rsidR="00C9584A" w:rsidRPr="00D430C4" w:rsidRDefault="00C9584A" w:rsidP="00D430C4">
      <w:pPr>
        <w:spacing w:line="360" w:lineRule="auto"/>
        <w:jc w:val="both"/>
        <w:rPr>
          <w:rFonts w:asciiTheme="majorBidi" w:hAnsiTheme="majorBidi" w:cstheme="majorBidi"/>
        </w:rPr>
      </w:pPr>
      <w:r w:rsidRPr="00D430C4">
        <w:rPr>
          <w:rFonts w:asciiTheme="majorBidi" w:hAnsiTheme="majorBidi" w:cstheme="majorBidi"/>
        </w:rPr>
        <w:t xml:space="preserve">Table 2.1: Comparison of the existing CAES plants </w:t>
      </w:r>
    </w:p>
    <w:p w:rsidR="00C9584A" w:rsidRPr="00D430C4" w:rsidRDefault="00C9584A" w:rsidP="00D430C4">
      <w:pPr>
        <w:spacing w:line="360" w:lineRule="auto"/>
        <w:jc w:val="both"/>
        <w:rPr>
          <w:rFonts w:asciiTheme="majorBidi" w:hAnsiTheme="majorBidi" w:cstheme="majorBidi"/>
        </w:rPr>
      </w:pPr>
      <w:r w:rsidRPr="00D430C4">
        <w:rPr>
          <w:rFonts w:asciiTheme="majorBidi" w:hAnsiTheme="majorBidi" w:cstheme="majorBidi"/>
        </w:rPr>
        <w:t xml:space="preserve">Parameter </w:t>
      </w:r>
      <w:proofErr w:type="spellStart"/>
      <w:r w:rsidRPr="00D430C4">
        <w:rPr>
          <w:rFonts w:asciiTheme="majorBidi" w:hAnsiTheme="majorBidi" w:cstheme="majorBidi"/>
        </w:rPr>
        <w:t>Huntorf</w:t>
      </w:r>
      <w:proofErr w:type="spellEnd"/>
      <w:r w:rsidRPr="00D430C4">
        <w:rPr>
          <w:rFonts w:asciiTheme="majorBidi" w:hAnsiTheme="majorBidi" w:cstheme="majorBidi"/>
        </w:rPr>
        <w:t xml:space="preserve"> (Germany) McIntosh AL (USA) Build Year 1978  (rebuilt in 2007) 1991 Power Capacity   Turbine 321 MW 110 MW  (2 hours) (26 hours) Compressor 62 MW 53 MW  (12 hours) (41 hours) Cavern Volume 310,000 m3 560,000 m3 Mass Flow Rate   Turbine 455 kg/s 157 kg/s Compressor 108 kg/s 94 kg/s Cavern Air Pressures   Discharged (Min) 4.2 </w:t>
      </w:r>
      <w:proofErr w:type="spellStart"/>
      <w:r w:rsidRPr="00D430C4">
        <w:rPr>
          <w:rFonts w:asciiTheme="majorBidi" w:hAnsiTheme="majorBidi" w:cstheme="majorBidi"/>
        </w:rPr>
        <w:t>MPa</w:t>
      </w:r>
      <w:proofErr w:type="spellEnd"/>
      <w:r w:rsidRPr="00D430C4">
        <w:rPr>
          <w:rFonts w:asciiTheme="majorBidi" w:hAnsiTheme="majorBidi" w:cstheme="majorBidi"/>
        </w:rPr>
        <w:t xml:space="preserve"> 4.6 </w:t>
      </w:r>
      <w:proofErr w:type="spellStart"/>
      <w:r w:rsidRPr="00D430C4">
        <w:rPr>
          <w:rFonts w:asciiTheme="majorBidi" w:hAnsiTheme="majorBidi" w:cstheme="majorBidi"/>
        </w:rPr>
        <w:t>MPa</w:t>
      </w:r>
      <w:proofErr w:type="spellEnd"/>
      <w:r w:rsidRPr="00D430C4">
        <w:rPr>
          <w:rFonts w:asciiTheme="majorBidi" w:hAnsiTheme="majorBidi" w:cstheme="majorBidi"/>
        </w:rPr>
        <w:t xml:space="preserve"> Charged     (Max) 7.2 </w:t>
      </w:r>
      <w:proofErr w:type="spellStart"/>
      <w:r w:rsidRPr="00D430C4">
        <w:rPr>
          <w:rFonts w:asciiTheme="majorBidi" w:hAnsiTheme="majorBidi" w:cstheme="majorBidi"/>
        </w:rPr>
        <w:t>MPa</w:t>
      </w:r>
      <w:proofErr w:type="spellEnd"/>
      <w:r w:rsidRPr="00D430C4">
        <w:rPr>
          <w:rFonts w:asciiTheme="majorBidi" w:hAnsiTheme="majorBidi" w:cstheme="majorBidi"/>
        </w:rPr>
        <w:t xml:space="preserve"> 7.4 </w:t>
      </w:r>
      <w:proofErr w:type="spellStart"/>
      <w:r w:rsidRPr="00D430C4">
        <w:rPr>
          <w:rFonts w:asciiTheme="majorBidi" w:hAnsiTheme="majorBidi" w:cstheme="majorBidi"/>
        </w:rPr>
        <w:t>MPa</w:t>
      </w:r>
      <w:proofErr w:type="spellEnd"/>
      <w:r w:rsidRPr="00D430C4">
        <w:rPr>
          <w:rFonts w:asciiTheme="majorBidi" w:hAnsiTheme="majorBidi" w:cstheme="majorBidi"/>
        </w:rPr>
        <w:t xml:space="preserve"> High Pressure Turbine   Air Pressure 4.13 </w:t>
      </w:r>
      <w:proofErr w:type="spellStart"/>
      <w:r w:rsidRPr="00D430C4">
        <w:rPr>
          <w:rFonts w:asciiTheme="majorBidi" w:hAnsiTheme="majorBidi" w:cstheme="majorBidi"/>
        </w:rPr>
        <w:t>MPa</w:t>
      </w:r>
      <w:proofErr w:type="spellEnd"/>
      <w:r w:rsidRPr="00D430C4">
        <w:rPr>
          <w:rFonts w:asciiTheme="majorBidi" w:hAnsiTheme="majorBidi" w:cstheme="majorBidi"/>
        </w:rPr>
        <w:t xml:space="preserve"> 4.4 </w:t>
      </w:r>
      <w:proofErr w:type="spellStart"/>
      <w:r w:rsidRPr="00D430C4">
        <w:rPr>
          <w:rFonts w:asciiTheme="majorBidi" w:hAnsiTheme="majorBidi" w:cstheme="majorBidi"/>
        </w:rPr>
        <w:t>MPa</w:t>
      </w:r>
      <w:proofErr w:type="spellEnd"/>
      <w:r w:rsidRPr="00D430C4">
        <w:rPr>
          <w:rFonts w:asciiTheme="majorBidi" w:hAnsiTheme="majorBidi" w:cstheme="majorBidi"/>
        </w:rPr>
        <w:t xml:space="preserve"> Air Temperature 490 Cº 540 Cº Low Pressure Turbine   Air Pressure 1.28 </w:t>
      </w:r>
      <w:proofErr w:type="spellStart"/>
      <w:r w:rsidRPr="00D430C4">
        <w:rPr>
          <w:rFonts w:asciiTheme="majorBidi" w:hAnsiTheme="majorBidi" w:cstheme="majorBidi"/>
        </w:rPr>
        <w:t>MPa</w:t>
      </w:r>
      <w:proofErr w:type="spellEnd"/>
      <w:r w:rsidRPr="00D430C4">
        <w:rPr>
          <w:rFonts w:asciiTheme="majorBidi" w:hAnsiTheme="majorBidi" w:cstheme="majorBidi"/>
        </w:rPr>
        <w:t xml:space="preserve"> 1.6 </w:t>
      </w:r>
      <w:proofErr w:type="spellStart"/>
      <w:r w:rsidRPr="00D430C4">
        <w:rPr>
          <w:rFonts w:asciiTheme="majorBidi" w:hAnsiTheme="majorBidi" w:cstheme="majorBidi"/>
        </w:rPr>
        <w:t>MPa</w:t>
      </w:r>
      <w:proofErr w:type="spellEnd"/>
      <w:r w:rsidRPr="00D430C4">
        <w:rPr>
          <w:rFonts w:asciiTheme="majorBidi" w:hAnsiTheme="majorBidi" w:cstheme="majorBidi"/>
        </w:rPr>
        <w:t xml:space="preserve"> Air Temperature 945 Cº 870 Cº Fuel Gas Gas/Oil </w:t>
      </w:r>
      <w:proofErr w:type="spellStart"/>
      <w:r w:rsidRPr="00D430C4">
        <w:rPr>
          <w:rFonts w:asciiTheme="majorBidi" w:hAnsiTheme="majorBidi" w:cstheme="majorBidi"/>
        </w:rPr>
        <w:t>Recuperator</w:t>
      </w:r>
      <w:proofErr w:type="spellEnd"/>
      <w:r w:rsidRPr="00D430C4">
        <w:rPr>
          <w:rFonts w:asciiTheme="majorBidi" w:hAnsiTheme="majorBidi" w:cstheme="majorBidi"/>
        </w:rPr>
        <w:t xml:space="preserve"> No Yes Heat Rate 5,800 kJ/kWh 4,300 kJ/kWh Roundtrip Efficiency 42% 54% </w:t>
      </w:r>
    </w:p>
    <w:p w:rsidR="00C9584A" w:rsidRPr="00D430C4" w:rsidRDefault="00C9584A" w:rsidP="00D430C4">
      <w:pPr>
        <w:spacing w:line="360" w:lineRule="auto"/>
        <w:jc w:val="both"/>
        <w:rPr>
          <w:rFonts w:asciiTheme="majorBidi" w:hAnsiTheme="majorBidi" w:cstheme="majorBidi"/>
        </w:rPr>
      </w:pPr>
      <w:r w:rsidRPr="00D430C4">
        <w:rPr>
          <w:rFonts w:asciiTheme="majorBidi" w:hAnsiTheme="majorBidi" w:cstheme="majorBidi"/>
        </w:rPr>
        <w:t xml:space="preserve">  </w:t>
      </w:r>
    </w:p>
    <w:p w:rsidR="00C9584A" w:rsidRPr="00D430C4" w:rsidRDefault="00C9584A" w:rsidP="00D430C4">
      <w:pPr>
        <w:spacing w:line="360" w:lineRule="auto"/>
        <w:jc w:val="both"/>
        <w:rPr>
          <w:rFonts w:asciiTheme="majorBidi" w:hAnsiTheme="majorBidi" w:cstheme="majorBidi"/>
        </w:rPr>
      </w:pPr>
      <w:proofErr w:type="gramStart"/>
      <w:r w:rsidRPr="00D430C4">
        <w:rPr>
          <w:rFonts w:asciiTheme="majorBidi" w:hAnsiTheme="majorBidi" w:cstheme="majorBidi"/>
        </w:rPr>
        <w:t>total</w:t>
      </w:r>
      <w:proofErr w:type="gramEnd"/>
      <w:r w:rsidRPr="00D430C4">
        <w:rPr>
          <w:rFonts w:asciiTheme="majorBidi" w:hAnsiTheme="majorBidi" w:cstheme="majorBidi"/>
        </w:rPr>
        <w:t xml:space="preserve"> volume of 310,000m3 store compressed air at the pressure between 4.2 </w:t>
      </w:r>
      <w:proofErr w:type="spellStart"/>
      <w:r w:rsidRPr="00D430C4">
        <w:rPr>
          <w:rFonts w:asciiTheme="majorBidi" w:hAnsiTheme="majorBidi" w:cstheme="majorBidi"/>
        </w:rPr>
        <w:t>MPa</w:t>
      </w:r>
      <w:proofErr w:type="spellEnd"/>
      <w:r w:rsidRPr="00D430C4">
        <w:rPr>
          <w:rFonts w:asciiTheme="majorBidi" w:hAnsiTheme="majorBidi" w:cstheme="majorBidi"/>
        </w:rPr>
        <w:t xml:space="preserve"> and 7.2 </w:t>
      </w:r>
    </w:p>
    <w:p w:rsidR="00C9584A" w:rsidRPr="00D430C4" w:rsidRDefault="00C9584A" w:rsidP="00D430C4">
      <w:pPr>
        <w:spacing w:line="360" w:lineRule="auto"/>
        <w:jc w:val="both"/>
        <w:rPr>
          <w:rFonts w:asciiTheme="majorBidi" w:hAnsiTheme="majorBidi" w:cstheme="majorBidi"/>
        </w:rPr>
      </w:pPr>
      <w:proofErr w:type="spellStart"/>
      <w:r w:rsidRPr="00D430C4">
        <w:rPr>
          <w:rFonts w:asciiTheme="majorBidi" w:hAnsiTheme="majorBidi" w:cstheme="majorBidi"/>
        </w:rPr>
        <w:t>MPa</w:t>
      </w:r>
      <w:proofErr w:type="spellEnd"/>
      <w:r w:rsidRPr="00D430C4">
        <w:rPr>
          <w:rFonts w:asciiTheme="majorBidi" w:hAnsiTheme="majorBidi" w:cstheme="majorBidi"/>
        </w:rPr>
        <w:t xml:space="preserve">. The second CAES was built in McIntosh, Alabama. The McIntosh plant provides a </w:t>
      </w:r>
    </w:p>
    <w:p w:rsidR="00C9584A" w:rsidRPr="00D430C4" w:rsidRDefault="00C9584A" w:rsidP="00D430C4">
      <w:pPr>
        <w:spacing w:line="360" w:lineRule="auto"/>
        <w:jc w:val="both"/>
        <w:rPr>
          <w:rFonts w:asciiTheme="majorBidi" w:hAnsiTheme="majorBidi" w:cstheme="majorBidi"/>
        </w:rPr>
      </w:pPr>
      <w:proofErr w:type="gramStart"/>
      <w:r w:rsidRPr="00D430C4">
        <w:rPr>
          <w:rFonts w:asciiTheme="majorBidi" w:hAnsiTheme="majorBidi" w:cstheme="majorBidi"/>
        </w:rPr>
        <w:t>long-term</w:t>
      </w:r>
      <w:proofErr w:type="gramEnd"/>
      <w:r w:rsidRPr="00D430C4">
        <w:rPr>
          <w:rFonts w:asciiTheme="majorBidi" w:hAnsiTheme="majorBidi" w:cstheme="majorBidi"/>
        </w:rPr>
        <w:t xml:space="preserve"> generation period of up to 26 hours due to the help of a larger cavern volume of </w:t>
      </w:r>
    </w:p>
    <w:p w:rsidR="00C9584A" w:rsidRPr="00D430C4" w:rsidRDefault="00C9584A" w:rsidP="00D430C4">
      <w:pPr>
        <w:spacing w:line="360" w:lineRule="auto"/>
        <w:jc w:val="both"/>
        <w:rPr>
          <w:rFonts w:asciiTheme="majorBidi" w:hAnsiTheme="majorBidi" w:cstheme="majorBidi"/>
        </w:rPr>
      </w:pPr>
      <w:r w:rsidRPr="00D430C4">
        <w:rPr>
          <w:rFonts w:asciiTheme="majorBidi" w:hAnsiTheme="majorBidi" w:cstheme="majorBidi"/>
        </w:rPr>
        <w:t xml:space="preserve">560,000m3. </w:t>
      </w:r>
      <w:proofErr w:type="gramStart"/>
      <w:r w:rsidRPr="00D430C4">
        <w:rPr>
          <w:rFonts w:asciiTheme="majorBidi" w:hAnsiTheme="majorBidi" w:cstheme="majorBidi"/>
        </w:rPr>
        <w:t>This</w:t>
      </w:r>
      <w:proofErr w:type="gramEnd"/>
      <w:r w:rsidRPr="00D430C4">
        <w:rPr>
          <w:rFonts w:asciiTheme="majorBidi" w:hAnsiTheme="majorBidi" w:cstheme="majorBidi"/>
        </w:rPr>
        <w:t xml:space="preserve"> plant stores excess electric energy from Power South coal-fired plant and </w:t>
      </w:r>
    </w:p>
    <w:p w:rsidR="00C9584A" w:rsidRPr="00D430C4" w:rsidRDefault="00C9584A" w:rsidP="00D430C4">
      <w:pPr>
        <w:spacing w:line="360" w:lineRule="auto"/>
        <w:jc w:val="both"/>
        <w:rPr>
          <w:rFonts w:asciiTheme="majorBidi" w:hAnsiTheme="majorBidi" w:cstheme="majorBidi"/>
        </w:rPr>
      </w:pPr>
      <w:proofErr w:type="gramStart"/>
      <w:r w:rsidRPr="00D430C4">
        <w:rPr>
          <w:rFonts w:asciiTheme="majorBidi" w:hAnsiTheme="majorBidi" w:cstheme="majorBidi"/>
        </w:rPr>
        <w:t>retrieves</w:t>
      </w:r>
      <w:proofErr w:type="gramEnd"/>
      <w:r w:rsidRPr="00D430C4">
        <w:rPr>
          <w:rFonts w:asciiTheme="majorBidi" w:hAnsiTheme="majorBidi" w:cstheme="majorBidi"/>
        </w:rPr>
        <w:t xml:space="preserve"> it during on-peak, high-priced times (Dresser-Rand, 2010). </w:t>
      </w:r>
    </w:p>
    <w:p w:rsidR="00C9584A" w:rsidRPr="00D430C4" w:rsidRDefault="00C9584A" w:rsidP="00D430C4">
      <w:pPr>
        <w:spacing w:line="360" w:lineRule="auto"/>
        <w:jc w:val="both"/>
        <w:rPr>
          <w:rFonts w:asciiTheme="majorBidi" w:hAnsiTheme="majorBidi" w:cstheme="majorBidi"/>
        </w:rPr>
      </w:pPr>
      <w:r w:rsidRPr="00D430C4">
        <w:rPr>
          <w:rFonts w:asciiTheme="majorBidi" w:hAnsiTheme="majorBidi" w:cstheme="majorBidi"/>
        </w:rPr>
        <w:t xml:space="preserve"> Figure 2.3 illustrates the schematic diagram of the McIntosh CAES plant. The fundamental </w:t>
      </w:r>
    </w:p>
    <w:p w:rsidR="00C9584A" w:rsidRPr="00D430C4" w:rsidRDefault="00C9584A" w:rsidP="00D430C4">
      <w:pPr>
        <w:spacing w:line="360" w:lineRule="auto"/>
        <w:jc w:val="both"/>
        <w:rPr>
          <w:rFonts w:asciiTheme="majorBidi" w:hAnsiTheme="majorBidi" w:cstheme="majorBidi"/>
        </w:rPr>
      </w:pPr>
      <w:proofErr w:type="gramStart"/>
      <w:r w:rsidRPr="00D430C4">
        <w:rPr>
          <w:rFonts w:asciiTheme="majorBidi" w:hAnsiTheme="majorBidi" w:cstheme="majorBidi"/>
        </w:rPr>
        <w:t>schematics</w:t>
      </w:r>
      <w:proofErr w:type="gramEnd"/>
      <w:r w:rsidRPr="00D430C4">
        <w:rPr>
          <w:rFonts w:asciiTheme="majorBidi" w:hAnsiTheme="majorBidi" w:cstheme="majorBidi"/>
        </w:rPr>
        <w:t xml:space="preserve"> for the CAES plants in </w:t>
      </w:r>
      <w:proofErr w:type="spellStart"/>
      <w:r w:rsidRPr="00D430C4">
        <w:rPr>
          <w:rFonts w:asciiTheme="majorBidi" w:hAnsiTheme="majorBidi" w:cstheme="majorBidi"/>
        </w:rPr>
        <w:t>Huntorf</w:t>
      </w:r>
      <w:proofErr w:type="spellEnd"/>
      <w:r w:rsidRPr="00D430C4">
        <w:rPr>
          <w:rFonts w:asciiTheme="majorBidi" w:hAnsiTheme="majorBidi" w:cstheme="majorBidi"/>
        </w:rPr>
        <w:t xml:space="preserve">, Germany and McIntosh, AL are identical except </w:t>
      </w:r>
    </w:p>
    <w:p w:rsidR="00C9584A" w:rsidRPr="00D430C4" w:rsidRDefault="00C9584A" w:rsidP="00D430C4">
      <w:pPr>
        <w:spacing w:line="360" w:lineRule="auto"/>
        <w:jc w:val="both"/>
        <w:rPr>
          <w:rFonts w:asciiTheme="majorBidi" w:hAnsiTheme="majorBidi" w:cstheme="majorBidi"/>
        </w:rPr>
      </w:pPr>
      <w:proofErr w:type="gramStart"/>
      <w:r w:rsidRPr="00D430C4">
        <w:rPr>
          <w:rFonts w:asciiTheme="majorBidi" w:hAnsiTheme="majorBidi" w:cstheme="majorBidi"/>
        </w:rPr>
        <w:t>for</w:t>
      </w:r>
      <w:proofErr w:type="gramEnd"/>
      <w:r w:rsidRPr="00D430C4">
        <w:rPr>
          <w:rFonts w:asciiTheme="majorBidi" w:hAnsiTheme="majorBidi" w:cstheme="majorBidi"/>
        </w:rPr>
        <w:t xml:space="preserve"> the </w:t>
      </w:r>
      <w:proofErr w:type="spellStart"/>
      <w:r w:rsidRPr="00D430C4">
        <w:rPr>
          <w:rFonts w:asciiTheme="majorBidi" w:hAnsiTheme="majorBidi" w:cstheme="majorBidi"/>
        </w:rPr>
        <w:t>recuperator</w:t>
      </w:r>
      <w:proofErr w:type="spellEnd"/>
      <w:r w:rsidRPr="00D430C4">
        <w:rPr>
          <w:rFonts w:asciiTheme="majorBidi" w:hAnsiTheme="majorBidi" w:cstheme="majorBidi"/>
        </w:rPr>
        <w:t xml:space="preserve">, in which the waste heat of the exhausted air from a low pressure </w:t>
      </w:r>
    </w:p>
    <w:p w:rsidR="00C9584A" w:rsidRPr="00D430C4" w:rsidRDefault="00C9584A" w:rsidP="00D430C4">
      <w:pPr>
        <w:spacing w:line="360" w:lineRule="auto"/>
        <w:jc w:val="both"/>
        <w:rPr>
          <w:rFonts w:asciiTheme="majorBidi" w:hAnsiTheme="majorBidi" w:cstheme="majorBidi"/>
        </w:rPr>
      </w:pPr>
      <w:proofErr w:type="gramStart"/>
      <w:r w:rsidRPr="00D430C4">
        <w:rPr>
          <w:rFonts w:asciiTheme="majorBidi" w:hAnsiTheme="majorBidi" w:cstheme="majorBidi"/>
        </w:rPr>
        <w:t>expander</w:t>
      </w:r>
      <w:proofErr w:type="gramEnd"/>
      <w:r w:rsidRPr="00D430C4">
        <w:rPr>
          <w:rFonts w:asciiTheme="majorBidi" w:hAnsiTheme="majorBidi" w:cstheme="majorBidi"/>
        </w:rPr>
        <w:t xml:space="preserve"> is recycled to increase the compressed air temperature before it goes into a high </w:t>
      </w:r>
    </w:p>
    <w:p w:rsidR="00C9584A" w:rsidRPr="00D430C4" w:rsidRDefault="00C9584A" w:rsidP="00D430C4">
      <w:pPr>
        <w:spacing w:line="360" w:lineRule="auto"/>
        <w:jc w:val="both"/>
        <w:rPr>
          <w:rFonts w:asciiTheme="majorBidi" w:hAnsiTheme="majorBidi" w:cstheme="majorBidi"/>
        </w:rPr>
      </w:pPr>
      <w:proofErr w:type="gramStart"/>
      <w:r w:rsidRPr="00D430C4">
        <w:rPr>
          <w:rFonts w:asciiTheme="majorBidi" w:hAnsiTheme="majorBidi" w:cstheme="majorBidi"/>
        </w:rPr>
        <w:t>pressure</w:t>
      </w:r>
      <w:proofErr w:type="gramEnd"/>
      <w:r w:rsidRPr="00D430C4">
        <w:rPr>
          <w:rFonts w:asciiTheme="majorBidi" w:hAnsiTheme="majorBidi" w:cstheme="majorBidi"/>
        </w:rPr>
        <w:t xml:space="preserve"> combustion chamber. By making use of the </w:t>
      </w:r>
      <w:proofErr w:type="spellStart"/>
      <w:r w:rsidRPr="00D430C4">
        <w:rPr>
          <w:rFonts w:asciiTheme="majorBidi" w:hAnsiTheme="majorBidi" w:cstheme="majorBidi"/>
        </w:rPr>
        <w:t>recuperator</w:t>
      </w:r>
      <w:proofErr w:type="spellEnd"/>
      <w:r w:rsidRPr="00D430C4">
        <w:rPr>
          <w:rFonts w:asciiTheme="majorBidi" w:hAnsiTheme="majorBidi" w:cstheme="majorBidi"/>
        </w:rPr>
        <w:t xml:space="preserve">, the fuel consumption of the </w:t>
      </w:r>
    </w:p>
    <w:p w:rsidR="00C9584A" w:rsidRPr="00D430C4" w:rsidRDefault="00C9584A" w:rsidP="00D430C4">
      <w:pPr>
        <w:spacing w:line="360" w:lineRule="auto"/>
        <w:jc w:val="both"/>
        <w:rPr>
          <w:rFonts w:asciiTheme="majorBidi" w:hAnsiTheme="majorBidi" w:cstheme="majorBidi"/>
        </w:rPr>
      </w:pPr>
      <w:r w:rsidRPr="00D430C4">
        <w:rPr>
          <w:rFonts w:asciiTheme="majorBidi" w:hAnsiTheme="majorBidi" w:cstheme="majorBidi"/>
        </w:rPr>
        <w:t xml:space="preserve">McIntosh CAES plant was decreased by 25% relative to the </w:t>
      </w:r>
      <w:proofErr w:type="spellStart"/>
      <w:r w:rsidRPr="00D430C4">
        <w:rPr>
          <w:rFonts w:asciiTheme="majorBidi" w:hAnsiTheme="majorBidi" w:cstheme="majorBidi"/>
        </w:rPr>
        <w:t>Huntorf</w:t>
      </w:r>
      <w:proofErr w:type="spellEnd"/>
      <w:r w:rsidRPr="00D430C4">
        <w:rPr>
          <w:rFonts w:asciiTheme="majorBidi" w:hAnsiTheme="majorBidi" w:cstheme="majorBidi"/>
        </w:rPr>
        <w:t xml:space="preserve"> CAES plant (A. J. </w:t>
      </w:r>
    </w:p>
    <w:p w:rsidR="00C9584A" w:rsidRPr="00D430C4" w:rsidRDefault="00C9584A" w:rsidP="00D430C4">
      <w:pPr>
        <w:spacing w:line="360" w:lineRule="auto"/>
        <w:jc w:val="both"/>
        <w:rPr>
          <w:rFonts w:asciiTheme="majorBidi" w:hAnsiTheme="majorBidi" w:cstheme="majorBidi"/>
        </w:rPr>
      </w:pPr>
      <w:proofErr w:type="spellStart"/>
      <w:r w:rsidRPr="00D430C4">
        <w:rPr>
          <w:rFonts w:asciiTheme="majorBidi" w:hAnsiTheme="majorBidi" w:cstheme="majorBidi"/>
        </w:rPr>
        <w:t>Pimm</w:t>
      </w:r>
      <w:proofErr w:type="spellEnd"/>
      <w:r w:rsidRPr="00D430C4">
        <w:rPr>
          <w:rFonts w:asciiTheme="majorBidi" w:hAnsiTheme="majorBidi" w:cstheme="majorBidi"/>
        </w:rPr>
        <w:t>, 2011).</w:t>
      </w:r>
    </w:p>
    <w:p w:rsidR="00140029" w:rsidRPr="00D430C4" w:rsidRDefault="00140029" w:rsidP="00D430C4">
      <w:pPr>
        <w:spacing w:after="160" w:line="360" w:lineRule="auto"/>
        <w:rPr>
          <w:rFonts w:asciiTheme="majorBidi" w:eastAsia="Calibri" w:hAnsiTheme="majorBidi" w:cstheme="majorBidi"/>
        </w:rPr>
      </w:pPr>
      <w:r w:rsidRPr="00D430C4">
        <w:rPr>
          <w:rFonts w:asciiTheme="majorBidi" w:eastAsia="Calibri" w:hAnsiTheme="majorBidi" w:cstheme="majorBidi"/>
        </w:rPr>
        <w:br w:type="page"/>
      </w:r>
    </w:p>
    <w:p w:rsidR="00B609FB" w:rsidRPr="00D430C4" w:rsidRDefault="00140029" w:rsidP="00D430C4">
      <w:pPr>
        <w:pStyle w:val="Heading1"/>
        <w:numPr>
          <w:ilvl w:val="0"/>
          <w:numId w:val="0"/>
        </w:numPr>
        <w:ind w:left="432"/>
        <w:rPr>
          <w:rFonts w:asciiTheme="majorBidi" w:eastAsia="Calibri" w:hAnsiTheme="majorBidi" w:cstheme="majorBidi"/>
        </w:rPr>
      </w:pPr>
      <w:r w:rsidRPr="00D430C4">
        <w:rPr>
          <w:rFonts w:asciiTheme="majorBidi" w:eastAsia="Calibri" w:hAnsiTheme="majorBidi" w:cstheme="majorBidi"/>
        </w:rPr>
        <w:lastRenderedPageBreak/>
        <w:t>Chapter 3</w:t>
      </w:r>
    </w:p>
    <w:p w:rsidR="00B609FB" w:rsidRPr="00D430C4" w:rsidRDefault="00B609FB" w:rsidP="00D430C4">
      <w:pPr>
        <w:spacing w:line="360" w:lineRule="auto"/>
        <w:jc w:val="both"/>
        <w:rPr>
          <w:rFonts w:asciiTheme="majorBidi" w:eastAsia="Calibri" w:hAnsiTheme="majorBidi" w:cstheme="majorBidi"/>
        </w:rPr>
      </w:pPr>
    </w:p>
    <w:p w:rsidR="00B609FB" w:rsidRPr="00D430C4" w:rsidRDefault="00140029" w:rsidP="00D430C4">
      <w:pPr>
        <w:spacing w:line="360" w:lineRule="auto"/>
        <w:jc w:val="both"/>
        <w:rPr>
          <w:rFonts w:asciiTheme="majorBidi" w:eastAsia="Calibri" w:hAnsiTheme="majorBidi" w:cstheme="majorBidi"/>
        </w:rPr>
      </w:pPr>
      <w:r w:rsidRPr="00D430C4">
        <w:rPr>
          <w:rFonts w:asciiTheme="majorBidi" w:eastAsia="Calibri" w:hAnsiTheme="majorBidi" w:cstheme="majorBidi"/>
        </w:rPr>
        <w:t>This chapter will be split into 3 parts. The first</w:t>
      </w:r>
      <w:r w:rsidR="00C9584A" w:rsidRPr="00D430C4">
        <w:rPr>
          <w:rFonts w:asciiTheme="majorBidi" w:eastAsia="Calibri" w:hAnsiTheme="majorBidi" w:cstheme="majorBidi"/>
        </w:rPr>
        <w:t xml:space="preserve"> part will cover the anchoring.</w:t>
      </w:r>
      <w:r w:rsidRPr="00D430C4">
        <w:rPr>
          <w:rFonts w:asciiTheme="majorBidi" w:eastAsia="Calibri" w:hAnsiTheme="majorBidi" w:cstheme="majorBidi"/>
        </w:rPr>
        <w:t xml:space="preserve"> The second</w:t>
      </w:r>
      <w:r w:rsidR="00C9584A" w:rsidRPr="00D430C4">
        <w:rPr>
          <w:rFonts w:asciiTheme="majorBidi" w:eastAsia="Calibri" w:hAnsiTheme="majorBidi" w:cstheme="majorBidi"/>
        </w:rPr>
        <w:t xml:space="preserve"> is</w:t>
      </w:r>
      <w:r w:rsidRPr="00D430C4">
        <w:rPr>
          <w:rFonts w:asciiTheme="majorBidi" w:eastAsia="Calibri" w:hAnsiTheme="majorBidi" w:cstheme="majorBidi"/>
        </w:rPr>
        <w:t xml:space="preserve"> the balloon material and the third our prototype</w:t>
      </w:r>
      <w:r w:rsidR="005B20CF" w:rsidRPr="00D430C4">
        <w:rPr>
          <w:rFonts w:asciiTheme="majorBidi" w:eastAsia="Calibri" w:hAnsiTheme="majorBidi" w:cstheme="majorBidi"/>
        </w:rPr>
        <w:t>. But before, the Design constrains and methodology are described for all three parts</w:t>
      </w:r>
    </w:p>
    <w:p w:rsidR="005B20CF" w:rsidRPr="00D430C4" w:rsidRDefault="005B20CF" w:rsidP="00D430C4">
      <w:pPr>
        <w:spacing w:line="360" w:lineRule="auto"/>
        <w:jc w:val="both"/>
        <w:rPr>
          <w:rFonts w:asciiTheme="majorBidi" w:eastAsia="Calibri" w:hAnsiTheme="majorBidi" w:cstheme="majorBidi"/>
        </w:rPr>
      </w:pPr>
    </w:p>
    <w:p w:rsidR="005B20CF" w:rsidRPr="00D430C4" w:rsidRDefault="005B20CF" w:rsidP="00D430C4">
      <w:pPr>
        <w:pStyle w:val="Heading2"/>
        <w:numPr>
          <w:ilvl w:val="0"/>
          <w:numId w:val="0"/>
        </w:numPr>
        <w:spacing w:line="360" w:lineRule="auto"/>
        <w:rPr>
          <w:rFonts w:asciiTheme="majorBidi" w:hAnsiTheme="majorBidi"/>
        </w:rPr>
      </w:pPr>
      <w:bookmarkStart w:id="12" w:name="_Toc475017882"/>
      <w:r w:rsidRPr="00D430C4">
        <w:rPr>
          <w:rFonts w:asciiTheme="majorBidi" w:hAnsiTheme="majorBidi"/>
        </w:rPr>
        <w:t>3.1        Design Constraints</w:t>
      </w:r>
      <w:r w:rsidRPr="00D430C4">
        <w:rPr>
          <w:rFonts w:asciiTheme="majorBidi" w:hAnsiTheme="majorBidi"/>
          <w:color w:val="0070C0"/>
        </w:rPr>
        <w:t xml:space="preserve"> </w:t>
      </w:r>
      <w:r w:rsidRPr="00D430C4">
        <w:rPr>
          <w:rFonts w:asciiTheme="majorBidi" w:hAnsiTheme="majorBidi"/>
        </w:rPr>
        <w:t>and Design Methodology</w:t>
      </w:r>
      <w:bookmarkEnd w:id="12"/>
    </w:p>
    <w:p w:rsidR="00140029" w:rsidRPr="00D430C4" w:rsidRDefault="00140029" w:rsidP="00D430C4">
      <w:pPr>
        <w:spacing w:line="360" w:lineRule="auto"/>
        <w:jc w:val="both"/>
        <w:rPr>
          <w:rFonts w:asciiTheme="majorBidi" w:eastAsia="Calibri" w:hAnsiTheme="majorBidi" w:cstheme="majorBidi"/>
        </w:rPr>
      </w:pPr>
    </w:p>
    <w:p w:rsidR="00936845" w:rsidRPr="00D430C4" w:rsidRDefault="00936845" w:rsidP="00D430C4">
      <w:pPr>
        <w:spacing w:before="240" w:line="360" w:lineRule="auto"/>
        <w:ind w:firstLine="720"/>
        <w:jc w:val="both"/>
        <w:rPr>
          <w:rFonts w:asciiTheme="majorBidi" w:hAnsiTheme="majorBidi" w:cstheme="majorBidi"/>
        </w:rPr>
      </w:pPr>
      <w:r w:rsidRPr="00D430C4">
        <w:rPr>
          <w:rFonts w:asciiTheme="majorBidi" w:hAnsiTheme="majorBidi" w:cstheme="majorBidi"/>
        </w:rPr>
        <w:t xml:space="preserve">The UCAS can be used in places all around the world as along as </w:t>
      </w:r>
      <w:r w:rsidR="00C9584A" w:rsidRPr="00D430C4">
        <w:rPr>
          <w:rFonts w:asciiTheme="majorBidi" w:hAnsiTheme="majorBidi" w:cstheme="majorBidi"/>
        </w:rPr>
        <w:t xml:space="preserve">the </w:t>
      </w:r>
      <w:r w:rsidR="00EC2A67" w:rsidRPr="00D430C4">
        <w:rPr>
          <w:rFonts w:asciiTheme="majorBidi" w:hAnsiTheme="majorBidi" w:cstheme="majorBidi"/>
        </w:rPr>
        <w:t>60 m depth of water exist</w:t>
      </w:r>
      <w:r w:rsidRPr="00D430C4">
        <w:rPr>
          <w:rFonts w:asciiTheme="majorBidi" w:hAnsiTheme="majorBidi" w:cstheme="majorBidi"/>
        </w:rPr>
        <w:t xml:space="preserve">. The constraints that can affect the overall design of the </w:t>
      </w:r>
      <w:r w:rsidR="00EC2A67" w:rsidRPr="00D430C4">
        <w:rPr>
          <w:rFonts w:asciiTheme="majorBidi" w:hAnsiTheme="majorBidi" w:cstheme="majorBidi"/>
        </w:rPr>
        <w:t>UCAS</w:t>
      </w:r>
      <w:r w:rsidRPr="00D430C4">
        <w:rPr>
          <w:rFonts w:asciiTheme="majorBidi" w:hAnsiTheme="majorBidi" w:cstheme="majorBidi"/>
        </w:rPr>
        <w:t xml:space="preserve"> are as follows:</w:t>
      </w:r>
    </w:p>
    <w:p w:rsidR="00936845" w:rsidRPr="00D430C4" w:rsidRDefault="00936845" w:rsidP="00D430C4">
      <w:pPr>
        <w:pStyle w:val="ListParagraph"/>
        <w:numPr>
          <w:ilvl w:val="0"/>
          <w:numId w:val="10"/>
        </w:numPr>
        <w:spacing w:after="200" w:line="360" w:lineRule="auto"/>
        <w:jc w:val="both"/>
        <w:rPr>
          <w:rFonts w:asciiTheme="majorBidi" w:hAnsiTheme="majorBidi" w:cstheme="majorBidi"/>
        </w:rPr>
      </w:pPr>
      <w:r w:rsidRPr="00D430C4">
        <w:rPr>
          <w:rFonts w:asciiTheme="majorBidi" w:hAnsiTheme="majorBidi" w:cstheme="majorBidi"/>
        </w:rPr>
        <w:t xml:space="preserve">Environments </w:t>
      </w:r>
    </w:p>
    <w:p w:rsidR="00936845" w:rsidRPr="00D430C4" w:rsidRDefault="00936845" w:rsidP="00D430C4">
      <w:pPr>
        <w:pStyle w:val="ListParagraph"/>
        <w:numPr>
          <w:ilvl w:val="0"/>
          <w:numId w:val="10"/>
        </w:numPr>
        <w:spacing w:after="200" w:line="360" w:lineRule="auto"/>
        <w:jc w:val="both"/>
        <w:rPr>
          <w:rFonts w:asciiTheme="majorBidi" w:hAnsiTheme="majorBidi" w:cstheme="majorBidi"/>
        </w:rPr>
      </w:pPr>
      <w:r w:rsidRPr="00D430C4">
        <w:rPr>
          <w:rFonts w:asciiTheme="majorBidi" w:hAnsiTheme="majorBidi" w:cstheme="majorBidi"/>
        </w:rPr>
        <w:t>Economical</w:t>
      </w:r>
    </w:p>
    <w:p w:rsidR="00936845" w:rsidRPr="00D430C4" w:rsidRDefault="00936845" w:rsidP="00D430C4">
      <w:pPr>
        <w:pStyle w:val="ListParagraph"/>
        <w:numPr>
          <w:ilvl w:val="0"/>
          <w:numId w:val="10"/>
        </w:numPr>
        <w:spacing w:after="200" w:line="360" w:lineRule="auto"/>
        <w:jc w:val="both"/>
        <w:rPr>
          <w:rFonts w:asciiTheme="majorBidi" w:hAnsiTheme="majorBidi" w:cstheme="majorBidi"/>
        </w:rPr>
      </w:pPr>
      <w:r w:rsidRPr="00D430C4">
        <w:rPr>
          <w:rFonts w:asciiTheme="majorBidi" w:hAnsiTheme="majorBidi" w:cstheme="majorBidi"/>
        </w:rPr>
        <w:t xml:space="preserve">Manufacturability </w:t>
      </w:r>
    </w:p>
    <w:p w:rsidR="00936845" w:rsidRPr="00D430C4" w:rsidRDefault="00936845" w:rsidP="00D430C4">
      <w:pPr>
        <w:pStyle w:val="ListParagraph"/>
        <w:numPr>
          <w:ilvl w:val="0"/>
          <w:numId w:val="10"/>
        </w:numPr>
        <w:spacing w:after="200" w:line="360" w:lineRule="auto"/>
        <w:jc w:val="both"/>
        <w:rPr>
          <w:rFonts w:asciiTheme="majorBidi" w:hAnsiTheme="majorBidi" w:cstheme="majorBidi"/>
        </w:rPr>
      </w:pPr>
      <w:r w:rsidRPr="00D430C4">
        <w:rPr>
          <w:rFonts w:asciiTheme="majorBidi" w:hAnsiTheme="majorBidi" w:cstheme="majorBidi"/>
        </w:rPr>
        <w:t xml:space="preserve">Safety </w:t>
      </w:r>
    </w:p>
    <w:p w:rsidR="00936845" w:rsidRPr="00D430C4" w:rsidRDefault="00936845" w:rsidP="00D430C4">
      <w:pPr>
        <w:pStyle w:val="ListParagraph"/>
        <w:numPr>
          <w:ilvl w:val="0"/>
          <w:numId w:val="10"/>
        </w:numPr>
        <w:spacing w:after="200" w:line="360" w:lineRule="auto"/>
        <w:jc w:val="both"/>
        <w:rPr>
          <w:rFonts w:asciiTheme="majorBidi" w:hAnsiTheme="majorBidi" w:cstheme="majorBidi"/>
        </w:rPr>
      </w:pPr>
      <w:r w:rsidRPr="00D430C4">
        <w:rPr>
          <w:rFonts w:asciiTheme="majorBidi" w:hAnsiTheme="majorBidi" w:cstheme="majorBidi"/>
        </w:rPr>
        <w:t xml:space="preserve">Sustainability </w:t>
      </w:r>
    </w:p>
    <w:p w:rsidR="00936845" w:rsidRPr="00D430C4" w:rsidRDefault="00936845" w:rsidP="00D430C4">
      <w:pPr>
        <w:pStyle w:val="ListParagraph"/>
        <w:numPr>
          <w:ilvl w:val="0"/>
          <w:numId w:val="10"/>
        </w:numPr>
        <w:spacing w:after="200" w:line="360" w:lineRule="auto"/>
        <w:jc w:val="both"/>
        <w:rPr>
          <w:rFonts w:asciiTheme="majorBidi" w:hAnsiTheme="majorBidi" w:cstheme="majorBidi"/>
        </w:rPr>
      </w:pPr>
      <w:r w:rsidRPr="00D430C4">
        <w:rPr>
          <w:rFonts w:asciiTheme="majorBidi" w:hAnsiTheme="majorBidi" w:cstheme="majorBidi"/>
        </w:rPr>
        <w:t xml:space="preserve">Geometrical constraints </w:t>
      </w:r>
    </w:p>
    <w:p w:rsidR="00936845" w:rsidRPr="00D430C4" w:rsidRDefault="00936845" w:rsidP="00D430C4">
      <w:pPr>
        <w:pStyle w:val="ListParagraph"/>
        <w:numPr>
          <w:ilvl w:val="0"/>
          <w:numId w:val="10"/>
        </w:numPr>
        <w:spacing w:after="200" w:line="360" w:lineRule="auto"/>
        <w:jc w:val="both"/>
        <w:rPr>
          <w:rFonts w:asciiTheme="majorBidi" w:hAnsiTheme="majorBidi" w:cstheme="majorBidi"/>
        </w:rPr>
      </w:pPr>
      <w:r w:rsidRPr="00D430C4">
        <w:rPr>
          <w:rFonts w:asciiTheme="majorBidi" w:hAnsiTheme="majorBidi" w:cstheme="majorBidi"/>
        </w:rPr>
        <w:t>Engineering standards</w:t>
      </w:r>
    </w:p>
    <w:p w:rsidR="00936845" w:rsidRPr="00D430C4" w:rsidRDefault="00936845" w:rsidP="00D430C4">
      <w:pPr>
        <w:spacing w:after="240" w:line="360" w:lineRule="auto"/>
        <w:ind w:firstLine="720"/>
        <w:jc w:val="both"/>
        <w:rPr>
          <w:rFonts w:asciiTheme="majorBidi" w:hAnsiTheme="majorBidi" w:cstheme="majorBidi"/>
        </w:rPr>
      </w:pPr>
      <w:r w:rsidRPr="00D430C4">
        <w:rPr>
          <w:rFonts w:asciiTheme="majorBidi" w:hAnsiTheme="majorBidi" w:cstheme="majorBidi"/>
        </w:rPr>
        <w:t xml:space="preserve">The design constraints above will be taken into consideration in more details. The final design of the </w:t>
      </w:r>
      <w:r w:rsidR="00EC2A67" w:rsidRPr="00D430C4">
        <w:rPr>
          <w:rFonts w:asciiTheme="majorBidi" w:hAnsiTheme="majorBidi" w:cstheme="majorBidi"/>
        </w:rPr>
        <w:t>UCAS</w:t>
      </w:r>
      <w:r w:rsidRPr="00D430C4">
        <w:rPr>
          <w:rFonts w:asciiTheme="majorBidi" w:hAnsiTheme="majorBidi" w:cstheme="majorBidi"/>
        </w:rPr>
        <w:t xml:space="preserve"> will have to take in consideration of the effect that any changes in dimensions will have as a result. The project will apply the engineering standards for future manufacturing to allocate the parts used </w:t>
      </w:r>
      <w:r w:rsidR="00EC2A67" w:rsidRPr="00D430C4">
        <w:rPr>
          <w:rFonts w:asciiTheme="majorBidi" w:hAnsiTheme="majorBidi" w:cstheme="majorBidi"/>
        </w:rPr>
        <w:t>in UCAS</w:t>
      </w:r>
      <w:r w:rsidRPr="00D430C4">
        <w:rPr>
          <w:rFonts w:asciiTheme="majorBidi" w:hAnsiTheme="majorBidi" w:cstheme="majorBidi"/>
        </w:rPr>
        <w:t xml:space="preserve">. </w:t>
      </w:r>
    </w:p>
    <w:p w:rsidR="00936845" w:rsidRPr="00D430C4" w:rsidRDefault="00936845" w:rsidP="00D430C4">
      <w:pPr>
        <w:pStyle w:val="Heading4"/>
        <w:spacing w:line="360" w:lineRule="auto"/>
        <w:rPr>
          <w:rFonts w:asciiTheme="majorBidi" w:hAnsiTheme="majorBidi"/>
          <w:i w:val="0"/>
          <w:szCs w:val="26"/>
        </w:rPr>
      </w:pPr>
      <w:bookmarkStart w:id="13" w:name="_Toc501907482"/>
      <w:r w:rsidRPr="00D430C4">
        <w:rPr>
          <w:rFonts w:asciiTheme="majorBidi" w:hAnsiTheme="majorBidi"/>
          <w:i w:val="0"/>
          <w:szCs w:val="26"/>
        </w:rPr>
        <w:t>Environments</w:t>
      </w:r>
      <w:bookmarkEnd w:id="13"/>
    </w:p>
    <w:p w:rsidR="006A379F" w:rsidRPr="00D430C4" w:rsidRDefault="006A379F" w:rsidP="00D430C4">
      <w:pPr>
        <w:spacing w:line="360" w:lineRule="auto"/>
        <w:rPr>
          <w:rFonts w:asciiTheme="majorBidi" w:hAnsiTheme="majorBidi" w:cstheme="majorBidi"/>
        </w:rPr>
      </w:pPr>
      <w:r w:rsidRPr="00D430C4">
        <w:rPr>
          <w:rFonts w:asciiTheme="majorBidi" w:hAnsiTheme="majorBidi" w:cstheme="majorBidi"/>
        </w:rPr>
        <w:t xml:space="preserve">There are limitations on where underwater CAES systems can be installed. According to the </w:t>
      </w:r>
      <w:proofErr w:type="spellStart"/>
      <w:r w:rsidRPr="00D430C4">
        <w:rPr>
          <w:rFonts w:asciiTheme="majorBidi" w:hAnsiTheme="majorBidi" w:cstheme="majorBidi"/>
        </w:rPr>
        <w:t>Pimm</w:t>
      </w:r>
      <w:proofErr w:type="spellEnd"/>
      <w:r w:rsidRPr="00D430C4">
        <w:rPr>
          <w:rFonts w:asciiTheme="majorBidi" w:hAnsiTheme="majorBidi" w:cstheme="majorBidi"/>
        </w:rPr>
        <w:t xml:space="preserve"> &amp; Garvey report linked to earlier the ideal depth for such systems is 500-700m, and the system should be located within 5km of the coast to minimize losses in the air pipe that connects the spheres with land-based facilities. This raises the question of resource availability, which according to </w:t>
      </w:r>
      <w:proofErr w:type="spellStart"/>
      <w:r w:rsidRPr="00D430C4">
        <w:rPr>
          <w:rFonts w:asciiTheme="majorBidi" w:hAnsiTheme="majorBidi" w:cstheme="majorBidi"/>
        </w:rPr>
        <w:t>Pimm</w:t>
      </w:r>
      <w:proofErr w:type="spellEnd"/>
      <w:r w:rsidRPr="00D430C4">
        <w:rPr>
          <w:rFonts w:asciiTheme="majorBidi" w:hAnsiTheme="majorBidi" w:cstheme="majorBidi"/>
        </w:rPr>
        <w:t xml:space="preserve"> &amp; Garvey’s study is abundant around Europe and North America, and which according to </w:t>
      </w:r>
      <w:proofErr w:type="spellStart"/>
      <w:r w:rsidRPr="00D430C4">
        <w:rPr>
          <w:rFonts w:asciiTheme="majorBidi" w:hAnsiTheme="majorBidi" w:cstheme="majorBidi"/>
        </w:rPr>
        <w:t>Greentechmedia</w:t>
      </w:r>
      <w:proofErr w:type="spellEnd"/>
      <w:r w:rsidRPr="00D430C4">
        <w:rPr>
          <w:rFonts w:asciiTheme="majorBidi" w:hAnsiTheme="majorBidi" w:cstheme="majorBidi"/>
        </w:rPr>
        <w:t xml:space="preserve"> amounts to 817 </w:t>
      </w:r>
      <w:proofErr w:type="spellStart"/>
      <w:r w:rsidRPr="00D430C4">
        <w:rPr>
          <w:rFonts w:asciiTheme="majorBidi" w:hAnsiTheme="majorBidi" w:cstheme="majorBidi"/>
        </w:rPr>
        <w:t>TWh</w:t>
      </w:r>
      <w:proofErr w:type="spellEnd"/>
      <w:r w:rsidRPr="00D430C4">
        <w:rPr>
          <w:rFonts w:asciiTheme="majorBidi" w:hAnsiTheme="majorBidi" w:cstheme="majorBidi"/>
        </w:rPr>
        <w:t xml:space="preserve"> worldwide. There are, however, questions as to how globally abundant inshore CAES resources really are.</w:t>
      </w:r>
    </w:p>
    <w:p w:rsidR="00936845" w:rsidRPr="00D430C4" w:rsidRDefault="00936845" w:rsidP="00D430C4">
      <w:pPr>
        <w:pStyle w:val="Heading4"/>
        <w:spacing w:line="360" w:lineRule="auto"/>
        <w:rPr>
          <w:rFonts w:asciiTheme="majorBidi" w:hAnsiTheme="majorBidi"/>
          <w:i w:val="0"/>
          <w:szCs w:val="26"/>
        </w:rPr>
      </w:pPr>
      <w:bookmarkStart w:id="14" w:name="_Toc501907483"/>
      <w:r w:rsidRPr="00D430C4">
        <w:rPr>
          <w:rFonts w:asciiTheme="majorBidi" w:hAnsiTheme="majorBidi"/>
          <w:i w:val="0"/>
          <w:szCs w:val="26"/>
        </w:rPr>
        <w:lastRenderedPageBreak/>
        <w:t>Economical</w:t>
      </w:r>
      <w:bookmarkEnd w:id="14"/>
    </w:p>
    <w:p w:rsidR="00936845" w:rsidRPr="00D430C4" w:rsidRDefault="00936845" w:rsidP="00D430C4">
      <w:pPr>
        <w:spacing w:before="240" w:after="240" w:line="360" w:lineRule="auto"/>
        <w:jc w:val="both"/>
        <w:rPr>
          <w:rFonts w:asciiTheme="majorBidi" w:hAnsiTheme="majorBidi" w:cstheme="majorBidi"/>
        </w:rPr>
      </w:pPr>
      <w:r w:rsidRPr="00D430C4">
        <w:rPr>
          <w:rFonts w:asciiTheme="majorBidi" w:hAnsiTheme="majorBidi" w:cstheme="majorBidi"/>
        </w:rPr>
        <w:tab/>
        <w:t xml:space="preserve">The main benefit of using the </w:t>
      </w:r>
      <w:r w:rsidR="006A379F" w:rsidRPr="00D430C4">
        <w:rPr>
          <w:rFonts w:asciiTheme="majorBidi" w:hAnsiTheme="majorBidi" w:cstheme="majorBidi"/>
        </w:rPr>
        <w:t>UCAES</w:t>
      </w:r>
      <w:r w:rsidRPr="00D430C4">
        <w:rPr>
          <w:rFonts w:asciiTheme="majorBidi" w:hAnsiTheme="majorBidi" w:cstheme="majorBidi"/>
        </w:rPr>
        <w:t xml:space="preserve"> is to </w:t>
      </w:r>
      <w:r w:rsidR="008B0137" w:rsidRPr="00D430C4">
        <w:rPr>
          <w:rFonts w:asciiTheme="majorBidi" w:hAnsiTheme="majorBidi" w:cstheme="majorBidi"/>
        </w:rPr>
        <w:t>save the</w:t>
      </w:r>
      <w:r w:rsidRPr="00D430C4">
        <w:rPr>
          <w:rFonts w:asciiTheme="majorBidi" w:hAnsiTheme="majorBidi" w:cstheme="majorBidi"/>
        </w:rPr>
        <w:t xml:space="preserve"> energy</w:t>
      </w:r>
      <w:r w:rsidR="008B0137" w:rsidRPr="00D430C4">
        <w:rPr>
          <w:rFonts w:asciiTheme="majorBidi" w:hAnsiTheme="majorBidi" w:cstheme="majorBidi"/>
        </w:rPr>
        <w:t xml:space="preserve"> which means saving money ate the same time.</w:t>
      </w:r>
      <w:r w:rsidR="009E38F1" w:rsidRPr="00D430C4">
        <w:rPr>
          <w:rFonts w:asciiTheme="majorBidi" w:hAnsiTheme="majorBidi" w:cstheme="majorBidi"/>
        </w:rPr>
        <w:t xml:space="preserve"> Building the project is cost but it is worth it at the end </w:t>
      </w:r>
    </w:p>
    <w:p w:rsidR="00936845" w:rsidRPr="00D430C4" w:rsidRDefault="00936845" w:rsidP="00D430C4">
      <w:pPr>
        <w:pStyle w:val="Heading4"/>
        <w:spacing w:line="360" w:lineRule="auto"/>
        <w:rPr>
          <w:rFonts w:asciiTheme="majorBidi" w:hAnsiTheme="majorBidi"/>
          <w:i w:val="0"/>
          <w:szCs w:val="26"/>
        </w:rPr>
      </w:pPr>
      <w:bookmarkStart w:id="15" w:name="_Toc501907484"/>
      <w:r w:rsidRPr="00D430C4">
        <w:rPr>
          <w:rFonts w:asciiTheme="majorBidi" w:hAnsiTheme="majorBidi"/>
          <w:i w:val="0"/>
          <w:szCs w:val="26"/>
        </w:rPr>
        <w:t>Manufacturability</w:t>
      </w:r>
      <w:bookmarkEnd w:id="15"/>
    </w:p>
    <w:p w:rsidR="00936845" w:rsidRPr="00D430C4" w:rsidRDefault="00936845" w:rsidP="00D430C4">
      <w:pPr>
        <w:spacing w:before="240" w:after="240" w:line="360" w:lineRule="auto"/>
        <w:jc w:val="both"/>
        <w:rPr>
          <w:rFonts w:asciiTheme="majorBidi" w:hAnsiTheme="majorBidi" w:cstheme="majorBidi"/>
        </w:rPr>
      </w:pPr>
      <w:r w:rsidRPr="00D430C4">
        <w:rPr>
          <w:rFonts w:asciiTheme="majorBidi" w:hAnsiTheme="majorBidi" w:cstheme="majorBidi"/>
        </w:rPr>
        <w:tab/>
        <w:t>The system can</w:t>
      </w:r>
      <w:r w:rsidR="009E38F1" w:rsidRPr="00D430C4">
        <w:rPr>
          <w:rFonts w:asciiTheme="majorBidi" w:hAnsiTheme="majorBidi" w:cstheme="majorBidi"/>
        </w:rPr>
        <w:t>’t</w:t>
      </w:r>
      <w:r w:rsidRPr="00D430C4">
        <w:rPr>
          <w:rFonts w:asciiTheme="majorBidi" w:hAnsiTheme="majorBidi" w:cstheme="majorBidi"/>
        </w:rPr>
        <w:t xml:space="preserve"> be manufact</w:t>
      </w:r>
      <w:r w:rsidR="009E38F1" w:rsidRPr="00D430C4">
        <w:rPr>
          <w:rFonts w:asciiTheme="majorBidi" w:hAnsiTheme="majorBidi" w:cstheme="majorBidi"/>
        </w:rPr>
        <w:t>ured very easily</w:t>
      </w:r>
      <w:r w:rsidRPr="00D430C4">
        <w:rPr>
          <w:rFonts w:asciiTheme="majorBidi" w:hAnsiTheme="majorBidi" w:cstheme="majorBidi"/>
        </w:rPr>
        <w:t>. The main constraint that we face during the manufacturing of the project is the assembly</w:t>
      </w:r>
      <w:r w:rsidR="009E38F1" w:rsidRPr="00D430C4">
        <w:rPr>
          <w:rFonts w:asciiTheme="majorBidi" w:hAnsiTheme="majorBidi" w:cstheme="majorBidi"/>
        </w:rPr>
        <w:t xml:space="preserve"> of the system in the sea</w:t>
      </w:r>
      <w:r w:rsidRPr="00D430C4">
        <w:rPr>
          <w:rFonts w:asciiTheme="majorBidi" w:hAnsiTheme="majorBidi" w:cstheme="majorBidi"/>
        </w:rPr>
        <w:t xml:space="preserve">. </w:t>
      </w:r>
      <w:r w:rsidR="009E38F1" w:rsidRPr="00D430C4">
        <w:rPr>
          <w:rFonts w:asciiTheme="majorBidi" w:hAnsiTheme="majorBidi" w:cstheme="majorBidi"/>
        </w:rPr>
        <w:t>We need technical diving team for such a project.</w:t>
      </w:r>
    </w:p>
    <w:p w:rsidR="00936845" w:rsidRPr="00D430C4" w:rsidRDefault="00936845" w:rsidP="00D430C4">
      <w:pPr>
        <w:pStyle w:val="Heading4"/>
        <w:spacing w:line="360" w:lineRule="auto"/>
        <w:rPr>
          <w:rFonts w:asciiTheme="majorBidi" w:hAnsiTheme="majorBidi"/>
          <w:i w:val="0"/>
          <w:szCs w:val="26"/>
        </w:rPr>
      </w:pPr>
      <w:bookmarkStart w:id="16" w:name="_Toc501907485"/>
      <w:r w:rsidRPr="00D430C4">
        <w:rPr>
          <w:rFonts w:asciiTheme="majorBidi" w:hAnsiTheme="majorBidi"/>
          <w:i w:val="0"/>
          <w:szCs w:val="26"/>
        </w:rPr>
        <w:t>Safety</w:t>
      </w:r>
      <w:bookmarkEnd w:id="16"/>
    </w:p>
    <w:p w:rsidR="00936845" w:rsidRPr="00D430C4" w:rsidRDefault="00936845" w:rsidP="00D430C4">
      <w:pPr>
        <w:spacing w:before="240" w:after="240" w:line="360" w:lineRule="auto"/>
        <w:jc w:val="both"/>
        <w:rPr>
          <w:rFonts w:asciiTheme="majorBidi" w:hAnsiTheme="majorBidi" w:cstheme="majorBidi"/>
          <w:i/>
          <w:szCs w:val="26"/>
        </w:rPr>
      </w:pPr>
      <w:r w:rsidRPr="00D430C4">
        <w:rPr>
          <w:rFonts w:asciiTheme="majorBidi" w:hAnsiTheme="majorBidi" w:cstheme="majorBidi"/>
        </w:rPr>
        <w:tab/>
      </w:r>
      <w:r w:rsidR="009E38F1" w:rsidRPr="00D430C4">
        <w:rPr>
          <w:rFonts w:asciiTheme="majorBidi" w:hAnsiTheme="majorBidi" w:cstheme="majorBidi"/>
          <w:szCs w:val="26"/>
        </w:rPr>
        <w:t xml:space="preserve">The environment that we are dealing with in installing the project is the bottom of the sea. So we need to be careful about the sharks in the area. All team members must be familiar with the diving safety considerations and requirement regarding the use of the diving equipment and techniques </w:t>
      </w:r>
    </w:p>
    <w:p w:rsidR="00936845" w:rsidRPr="00D430C4" w:rsidRDefault="00936845" w:rsidP="00D430C4">
      <w:pPr>
        <w:spacing w:line="360" w:lineRule="auto"/>
        <w:rPr>
          <w:rFonts w:asciiTheme="majorBidi" w:hAnsiTheme="majorBidi" w:cstheme="majorBidi"/>
        </w:rPr>
      </w:pPr>
    </w:p>
    <w:p w:rsidR="00140029" w:rsidRPr="00D430C4" w:rsidRDefault="00140029" w:rsidP="00D430C4">
      <w:pPr>
        <w:spacing w:line="360" w:lineRule="auto"/>
        <w:jc w:val="both"/>
        <w:rPr>
          <w:rFonts w:asciiTheme="majorBidi" w:eastAsia="Calibri" w:hAnsiTheme="majorBidi" w:cstheme="majorBidi"/>
        </w:rPr>
      </w:pPr>
    </w:p>
    <w:p w:rsidR="00DF7310" w:rsidRDefault="00DF7310" w:rsidP="00D430C4">
      <w:pPr>
        <w:pStyle w:val="Caption"/>
        <w:spacing w:line="360" w:lineRule="auto"/>
        <w:rPr>
          <w:rFonts w:asciiTheme="majorBidi" w:hAnsiTheme="majorBidi" w:cstheme="majorBidi"/>
          <w:i/>
        </w:rPr>
      </w:pPr>
    </w:p>
    <w:p w:rsidR="00DF7310" w:rsidRDefault="00DF7310" w:rsidP="00D430C4">
      <w:pPr>
        <w:pStyle w:val="Caption"/>
        <w:spacing w:line="360" w:lineRule="auto"/>
        <w:rPr>
          <w:rFonts w:asciiTheme="majorBidi" w:hAnsiTheme="majorBidi" w:cstheme="majorBidi"/>
          <w:i/>
        </w:rPr>
      </w:pPr>
    </w:p>
    <w:p w:rsidR="00DF7310" w:rsidRDefault="00DF7310" w:rsidP="00D430C4">
      <w:pPr>
        <w:pStyle w:val="Caption"/>
        <w:spacing w:line="360" w:lineRule="auto"/>
        <w:rPr>
          <w:rFonts w:asciiTheme="majorBidi" w:hAnsiTheme="majorBidi" w:cstheme="majorBidi"/>
          <w:i/>
        </w:rPr>
      </w:pPr>
    </w:p>
    <w:p w:rsidR="00DF7310" w:rsidRDefault="00DF7310" w:rsidP="00D430C4">
      <w:pPr>
        <w:pStyle w:val="Caption"/>
        <w:spacing w:line="360" w:lineRule="auto"/>
        <w:rPr>
          <w:rFonts w:asciiTheme="majorBidi" w:hAnsiTheme="majorBidi" w:cstheme="majorBidi"/>
          <w:i/>
        </w:rPr>
      </w:pPr>
    </w:p>
    <w:p w:rsidR="00DF7310" w:rsidRDefault="00DF7310" w:rsidP="00D430C4">
      <w:pPr>
        <w:pStyle w:val="Caption"/>
        <w:spacing w:line="360" w:lineRule="auto"/>
        <w:rPr>
          <w:rFonts w:asciiTheme="majorBidi" w:hAnsiTheme="majorBidi" w:cstheme="majorBidi"/>
          <w:i/>
        </w:rPr>
      </w:pPr>
    </w:p>
    <w:p w:rsidR="00DF7310" w:rsidRDefault="00DF7310" w:rsidP="00D430C4">
      <w:pPr>
        <w:pStyle w:val="Caption"/>
        <w:spacing w:line="360" w:lineRule="auto"/>
        <w:rPr>
          <w:rFonts w:asciiTheme="majorBidi" w:hAnsiTheme="majorBidi" w:cstheme="majorBidi"/>
          <w:i/>
        </w:rPr>
      </w:pPr>
    </w:p>
    <w:p w:rsidR="00936845" w:rsidRPr="00D430C4" w:rsidRDefault="00D430C4" w:rsidP="00D430C4">
      <w:pPr>
        <w:pStyle w:val="Caption"/>
        <w:spacing w:line="360" w:lineRule="auto"/>
        <w:rPr>
          <w:rFonts w:asciiTheme="majorBidi" w:hAnsiTheme="majorBidi" w:cstheme="majorBidi"/>
          <w:i/>
        </w:rPr>
      </w:pPr>
      <w:proofErr w:type="spellStart"/>
      <w:r w:rsidRPr="00D430C4">
        <w:rPr>
          <w:rFonts w:asciiTheme="majorBidi" w:hAnsiTheme="majorBidi" w:cstheme="majorBidi"/>
          <w:i/>
        </w:rPr>
        <w:t>Equipments</w:t>
      </w:r>
      <w:proofErr w:type="spellEnd"/>
      <w:r w:rsidRPr="00D430C4">
        <w:rPr>
          <w:rFonts w:asciiTheme="majorBidi" w:hAnsiTheme="majorBidi" w:cstheme="majorBidi"/>
          <w:i/>
        </w:rPr>
        <w:t>:</w:t>
      </w:r>
    </w:p>
    <w:tbl>
      <w:tblPr>
        <w:tblStyle w:val="TableGrid"/>
        <w:tblW w:w="9158" w:type="dxa"/>
        <w:tblInd w:w="-5" w:type="dxa"/>
        <w:tblLook w:val="04A0" w:firstRow="1" w:lastRow="0" w:firstColumn="1" w:lastColumn="0" w:noHBand="0" w:noVBand="1"/>
      </w:tblPr>
      <w:tblGrid>
        <w:gridCol w:w="1508"/>
        <w:gridCol w:w="1580"/>
        <w:gridCol w:w="595"/>
        <w:gridCol w:w="629"/>
        <w:gridCol w:w="999"/>
        <w:gridCol w:w="1434"/>
        <w:gridCol w:w="2413"/>
      </w:tblGrid>
      <w:tr w:rsidR="00EA037C" w:rsidRPr="00D430C4" w:rsidTr="00711307">
        <w:trPr>
          <w:trHeight w:val="350"/>
        </w:trPr>
        <w:tc>
          <w:tcPr>
            <w:tcW w:w="1508" w:type="dxa"/>
          </w:tcPr>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sz w:val="22"/>
                <w:szCs w:val="22"/>
              </w:rPr>
              <w:t>#</w:t>
            </w:r>
          </w:p>
        </w:tc>
        <w:tc>
          <w:tcPr>
            <w:tcW w:w="1580" w:type="dxa"/>
          </w:tcPr>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sz w:val="22"/>
                <w:szCs w:val="22"/>
              </w:rPr>
              <w:t>Item</w:t>
            </w:r>
          </w:p>
        </w:tc>
        <w:tc>
          <w:tcPr>
            <w:tcW w:w="1224" w:type="dxa"/>
            <w:gridSpan w:val="2"/>
          </w:tcPr>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sz w:val="22"/>
                <w:szCs w:val="22"/>
              </w:rPr>
              <w:t>Buy / Rent</w:t>
            </w:r>
          </w:p>
        </w:tc>
        <w:tc>
          <w:tcPr>
            <w:tcW w:w="999" w:type="dxa"/>
          </w:tcPr>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sz w:val="22"/>
                <w:szCs w:val="22"/>
              </w:rPr>
              <w:t>Quantity</w:t>
            </w:r>
          </w:p>
        </w:tc>
        <w:tc>
          <w:tcPr>
            <w:tcW w:w="1434" w:type="dxa"/>
          </w:tcPr>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sz w:val="22"/>
                <w:szCs w:val="22"/>
              </w:rPr>
              <w:t>Price</w:t>
            </w:r>
          </w:p>
        </w:tc>
        <w:tc>
          <w:tcPr>
            <w:tcW w:w="2413" w:type="dxa"/>
          </w:tcPr>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sz w:val="22"/>
                <w:szCs w:val="22"/>
              </w:rPr>
              <w:t>Picture</w:t>
            </w:r>
          </w:p>
        </w:tc>
      </w:tr>
      <w:tr w:rsidR="00EA037C" w:rsidRPr="00D430C4" w:rsidTr="00711307">
        <w:trPr>
          <w:trHeight w:val="1312"/>
        </w:trPr>
        <w:tc>
          <w:tcPr>
            <w:tcW w:w="1508" w:type="dxa"/>
          </w:tcPr>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sz w:val="22"/>
                <w:szCs w:val="22"/>
              </w:rPr>
              <w:t>1</w:t>
            </w:r>
          </w:p>
        </w:tc>
        <w:tc>
          <w:tcPr>
            <w:tcW w:w="1580" w:type="dxa"/>
          </w:tcPr>
          <w:p w:rsidR="00EA037C" w:rsidRPr="00D430C4" w:rsidRDefault="00EA037C" w:rsidP="00D430C4">
            <w:pPr>
              <w:spacing w:line="360" w:lineRule="auto"/>
              <w:jc w:val="center"/>
              <w:rPr>
                <w:rFonts w:asciiTheme="majorBidi" w:eastAsiaTheme="minorHAnsi" w:hAnsiTheme="majorBidi" w:cstheme="majorBidi"/>
                <w:sz w:val="22"/>
                <w:szCs w:val="22"/>
              </w:rPr>
            </w:pPr>
          </w:p>
          <w:p w:rsidR="00EA037C" w:rsidRPr="00D430C4" w:rsidRDefault="00EA037C" w:rsidP="00D430C4">
            <w:pPr>
              <w:spacing w:line="360" w:lineRule="auto"/>
              <w:jc w:val="center"/>
              <w:rPr>
                <w:rFonts w:asciiTheme="majorBidi" w:eastAsiaTheme="minorHAnsi" w:hAnsiTheme="majorBidi" w:cstheme="majorBidi"/>
                <w:sz w:val="22"/>
                <w:szCs w:val="22"/>
              </w:rPr>
            </w:pPr>
          </w:p>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sz w:val="22"/>
                <w:szCs w:val="22"/>
              </w:rPr>
              <w:t>Anemometer</w:t>
            </w:r>
          </w:p>
        </w:tc>
        <w:tc>
          <w:tcPr>
            <w:tcW w:w="595"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629"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999" w:type="dxa"/>
          </w:tcPr>
          <w:p w:rsidR="00EA037C" w:rsidRPr="00D430C4" w:rsidRDefault="00EA037C" w:rsidP="00D430C4">
            <w:pPr>
              <w:spacing w:line="360" w:lineRule="auto"/>
              <w:jc w:val="center"/>
              <w:rPr>
                <w:rFonts w:asciiTheme="majorBidi" w:eastAsiaTheme="minorHAnsi" w:hAnsiTheme="majorBidi" w:cstheme="majorBidi"/>
                <w:sz w:val="22"/>
                <w:szCs w:val="22"/>
              </w:rPr>
            </w:pPr>
          </w:p>
          <w:p w:rsidR="00EA037C" w:rsidRPr="00D430C4" w:rsidRDefault="00EA037C" w:rsidP="00D430C4">
            <w:pPr>
              <w:spacing w:line="360" w:lineRule="auto"/>
              <w:rPr>
                <w:rFonts w:asciiTheme="majorBidi" w:eastAsiaTheme="minorHAnsi" w:hAnsiTheme="majorBidi" w:cstheme="majorBidi"/>
                <w:sz w:val="22"/>
                <w:szCs w:val="22"/>
              </w:rPr>
            </w:pPr>
          </w:p>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sz w:val="22"/>
                <w:szCs w:val="22"/>
              </w:rPr>
              <w:t>1</w:t>
            </w:r>
          </w:p>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1434"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2413" w:type="dxa"/>
          </w:tcPr>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noProof/>
                <w:sz w:val="22"/>
                <w:szCs w:val="22"/>
                <w:lang w:val="en-GB" w:eastAsia="en-GB"/>
              </w:rPr>
              <w:drawing>
                <wp:anchor distT="0" distB="0" distL="114300" distR="114300" simplePos="0" relativeHeight="251665408" behindDoc="0" locked="0" layoutInCell="1" allowOverlap="1">
                  <wp:simplePos x="0" y="0"/>
                  <wp:positionH relativeFrom="column">
                    <wp:posOffset>22860</wp:posOffset>
                  </wp:positionH>
                  <wp:positionV relativeFrom="paragraph">
                    <wp:posOffset>119380</wp:posOffset>
                  </wp:positionV>
                  <wp:extent cx="951230" cy="748665"/>
                  <wp:effectExtent l="0" t="0" r="1270" b="0"/>
                  <wp:wrapSquare wrapText="bothSides"/>
                  <wp:docPr id="19" name="Picture 19" descr="fc88a539-3926-4c7f-b1ff-1f5e6cf2e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88a539-3926-4c7f-b1ff-1f5e6cf2e071"/>
                          <pic:cNvPicPr>
                            <a:picLocks noChangeAspect="1" noChangeArrowheads="1"/>
                          </pic:cNvPicPr>
                        </pic:nvPicPr>
                        <pic:blipFill>
                          <a:blip r:embed="rId10" cstate="print">
                            <a:extLst>
                              <a:ext uri="{28A0092B-C50C-407E-A947-70E740481C1C}">
                                <a14:useLocalDpi xmlns:a14="http://schemas.microsoft.com/office/drawing/2010/main" val="0"/>
                              </a:ext>
                            </a:extLst>
                          </a:blip>
                          <a:srcRect l="1648" t="30092" r="3467" b="27901"/>
                          <a:stretch>
                            <a:fillRect/>
                          </a:stretch>
                        </pic:blipFill>
                        <pic:spPr bwMode="auto">
                          <a:xfrm>
                            <a:off x="0" y="0"/>
                            <a:ext cx="951230" cy="748665"/>
                          </a:xfrm>
                          <a:prstGeom prst="rect">
                            <a:avLst/>
                          </a:prstGeom>
                          <a:noFill/>
                        </pic:spPr>
                      </pic:pic>
                    </a:graphicData>
                  </a:graphic>
                  <wp14:sizeRelH relativeFrom="page">
                    <wp14:pctWidth>0</wp14:pctWidth>
                  </wp14:sizeRelH>
                  <wp14:sizeRelV relativeFrom="page">
                    <wp14:pctHeight>0</wp14:pctHeight>
                  </wp14:sizeRelV>
                </wp:anchor>
              </w:drawing>
            </w:r>
          </w:p>
        </w:tc>
      </w:tr>
      <w:tr w:rsidR="00EA037C" w:rsidRPr="00D430C4" w:rsidTr="00711307">
        <w:trPr>
          <w:trHeight w:val="1389"/>
        </w:trPr>
        <w:tc>
          <w:tcPr>
            <w:tcW w:w="1508" w:type="dxa"/>
          </w:tcPr>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sz w:val="22"/>
                <w:szCs w:val="22"/>
              </w:rPr>
              <w:lastRenderedPageBreak/>
              <w:t>2</w:t>
            </w:r>
          </w:p>
        </w:tc>
        <w:tc>
          <w:tcPr>
            <w:tcW w:w="1580" w:type="dxa"/>
          </w:tcPr>
          <w:p w:rsidR="00EA037C" w:rsidRPr="00D430C4" w:rsidRDefault="00EA037C" w:rsidP="00D430C4">
            <w:pPr>
              <w:spacing w:line="360" w:lineRule="auto"/>
              <w:jc w:val="center"/>
              <w:rPr>
                <w:rFonts w:asciiTheme="majorBidi" w:eastAsiaTheme="minorHAnsi" w:hAnsiTheme="majorBidi" w:cstheme="majorBidi"/>
                <w:sz w:val="22"/>
                <w:szCs w:val="22"/>
              </w:rPr>
            </w:pPr>
          </w:p>
          <w:p w:rsidR="00EA037C" w:rsidRPr="00D430C4" w:rsidRDefault="00EA037C" w:rsidP="00D430C4">
            <w:pPr>
              <w:spacing w:line="360" w:lineRule="auto"/>
              <w:jc w:val="center"/>
              <w:rPr>
                <w:rFonts w:asciiTheme="majorBidi" w:eastAsiaTheme="minorHAnsi" w:hAnsiTheme="majorBidi" w:cstheme="majorBidi"/>
                <w:sz w:val="22"/>
                <w:szCs w:val="22"/>
              </w:rPr>
            </w:pPr>
          </w:p>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sz w:val="22"/>
                <w:szCs w:val="22"/>
              </w:rPr>
              <w:t>Industrial Crane Scale</w:t>
            </w:r>
          </w:p>
        </w:tc>
        <w:tc>
          <w:tcPr>
            <w:tcW w:w="595"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629"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999" w:type="dxa"/>
          </w:tcPr>
          <w:p w:rsidR="00EA037C" w:rsidRPr="00D430C4" w:rsidRDefault="00EA037C" w:rsidP="00D430C4">
            <w:pPr>
              <w:spacing w:line="360" w:lineRule="auto"/>
              <w:jc w:val="center"/>
              <w:rPr>
                <w:rFonts w:asciiTheme="majorBidi" w:eastAsiaTheme="minorHAnsi" w:hAnsiTheme="majorBidi" w:cstheme="majorBidi"/>
                <w:sz w:val="22"/>
                <w:szCs w:val="22"/>
              </w:rPr>
            </w:pPr>
          </w:p>
          <w:p w:rsidR="00EA037C" w:rsidRPr="00D430C4" w:rsidRDefault="00EA037C" w:rsidP="00D430C4">
            <w:pPr>
              <w:spacing w:line="360" w:lineRule="auto"/>
              <w:rPr>
                <w:rFonts w:asciiTheme="majorBidi" w:eastAsiaTheme="minorHAnsi" w:hAnsiTheme="majorBidi" w:cstheme="majorBidi"/>
                <w:sz w:val="22"/>
                <w:szCs w:val="22"/>
              </w:rPr>
            </w:pPr>
          </w:p>
          <w:p w:rsidR="00EA037C" w:rsidRPr="00D430C4" w:rsidRDefault="00EA037C" w:rsidP="00D430C4">
            <w:pPr>
              <w:spacing w:line="360" w:lineRule="auto"/>
              <w:rPr>
                <w:rFonts w:asciiTheme="majorBidi" w:eastAsiaTheme="minorHAnsi" w:hAnsiTheme="majorBidi" w:cstheme="majorBidi"/>
                <w:sz w:val="22"/>
                <w:szCs w:val="22"/>
              </w:rPr>
            </w:pPr>
          </w:p>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sz w:val="22"/>
                <w:szCs w:val="22"/>
              </w:rPr>
              <w:t>1</w:t>
            </w:r>
          </w:p>
        </w:tc>
        <w:tc>
          <w:tcPr>
            <w:tcW w:w="1434"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2413" w:type="dxa"/>
          </w:tcPr>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noProof/>
                <w:sz w:val="22"/>
                <w:szCs w:val="22"/>
                <w:lang w:val="en-GB" w:eastAsia="en-GB"/>
              </w:rPr>
              <w:drawing>
                <wp:anchor distT="0" distB="0" distL="114300" distR="114300" simplePos="0" relativeHeight="251666432" behindDoc="0" locked="0" layoutInCell="1" allowOverlap="1" wp14:anchorId="12CE5DFF" wp14:editId="11F8C313">
                  <wp:simplePos x="0" y="0"/>
                  <wp:positionH relativeFrom="margin">
                    <wp:posOffset>198120</wp:posOffset>
                  </wp:positionH>
                  <wp:positionV relativeFrom="paragraph">
                    <wp:posOffset>89535</wp:posOffset>
                  </wp:positionV>
                  <wp:extent cx="704850" cy="902970"/>
                  <wp:effectExtent l="0" t="0" r="0" b="0"/>
                  <wp:wrapSquare wrapText="bothSides"/>
                  <wp:docPr id="10" name="Picture 10" descr="D:\Users\201400125\Downloads\ffe7b521-e234-487a-b97b-de4e630b70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201400125\Downloads\ffe7b521-e234-487a-b97b-de4e630b70ce.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7586"/>
                          <a:stretch/>
                        </pic:blipFill>
                        <pic:spPr bwMode="auto">
                          <a:xfrm>
                            <a:off x="0" y="0"/>
                            <a:ext cx="704850" cy="902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A037C" w:rsidRPr="00D430C4" w:rsidTr="00711307">
        <w:trPr>
          <w:trHeight w:val="1312"/>
        </w:trPr>
        <w:tc>
          <w:tcPr>
            <w:tcW w:w="1508" w:type="dxa"/>
          </w:tcPr>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sz w:val="22"/>
                <w:szCs w:val="22"/>
              </w:rPr>
              <w:t>3</w:t>
            </w:r>
          </w:p>
        </w:tc>
        <w:tc>
          <w:tcPr>
            <w:tcW w:w="1580" w:type="dxa"/>
          </w:tcPr>
          <w:p w:rsidR="00EA037C" w:rsidRPr="00D430C4" w:rsidRDefault="00EA037C" w:rsidP="00D430C4">
            <w:pPr>
              <w:spacing w:line="360" w:lineRule="auto"/>
              <w:jc w:val="center"/>
              <w:rPr>
                <w:rFonts w:asciiTheme="majorBidi" w:eastAsiaTheme="minorHAnsi" w:hAnsiTheme="majorBidi" w:cstheme="majorBidi"/>
                <w:sz w:val="22"/>
                <w:szCs w:val="22"/>
              </w:rPr>
            </w:pPr>
          </w:p>
          <w:p w:rsidR="00EA037C" w:rsidRPr="00D430C4" w:rsidRDefault="00EA037C" w:rsidP="00D430C4">
            <w:pPr>
              <w:spacing w:line="360" w:lineRule="auto"/>
              <w:jc w:val="center"/>
              <w:rPr>
                <w:rFonts w:asciiTheme="majorBidi" w:eastAsiaTheme="minorHAnsi" w:hAnsiTheme="majorBidi" w:cstheme="majorBidi"/>
                <w:sz w:val="22"/>
                <w:szCs w:val="22"/>
              </w:rPr>
            </w:pPr>
          </w:p>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sz w:val="22"/>
                <w:szCs w:val="22"/>
              </w:rPr>
              <w:t xml:space="preserve">Pressure regulator </w:t>
            </w:r>
          </w:p>
        </w:tc>
        <w:tc>
          <w:tcPr>
            <w:tcW w:w="595"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629"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999" w:type="dxa"/>
          </w:tcPr>
          <w:p w:rsidR="00EA037C" w:rsidRPr="00D430C4" w:rsidRDefault="00EA037C" w:rsidP="00D430C4">
            <w:pPr>
              <w:spacing w:line="360" w:lineRule="auto"/>
              <w:jc w:val="center"/>
              <w:rPr>
                <w:rFonts w:asciiTheme="majorBidi" w:eastAsiaTheme="minorHAnsi" w:hAnsiTheme="majorBidi" w:cstheme="majorBidi"/>
                <w:sz w:val="22"/>
                <w:szCs w:val="22"/>
              </w:rPr>
            </w:pPr>
          </w:p>
          <w:p w:rsidR="00EA037C" w:rsidRPr="00D430C4" w:rsidRDefault="00EA037C" w:rsidP="00D430C4">
            <w:pPr>
              <w:spacing w:line="360" w:lineRule="auto"/>
              <w:rPr>
                <w:rFonts w:asciiTheme="majorBidi" w:eastAsiaTheme="minorHAnsi" w:hAnsiTheme="majorBidi" w:cstheme="majorBidi"/>
                <w:sz w:val="22"/>
                <w:szCs w:val="22"/>
              </w:rPr>
            </w:pPr>
          </w:p>
          <w:p w:rsidR="00EA037C" w:rsidRPr="00D430C4" w:rsidRDefault="00EA037C" w:rsidP="00D430C4">
            <w:pPr>
              <w:spacing w:line="360" w:lineRule="auto"/>
              <w:rPr>
                <w:rFonts w:asciiTheme="majorBidi" w:eastAsiaTheme="minorHAnsi" w:hAnsiTheme="majorBidi" w:cstheme="majorBidi"/>
                <w:sz w:val="22"/>
                <w:szCs w:val="22"/>
              </w:rPr>
            </w:pPr>
          </w:p>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sz w:val="22"/>
                <w:szCs w:val="22"/>
              </w:rPr>
              <w:t>1</w:t>
            </w:r>
          </w:p>
        </w:tc>
        <w:tc>
          <w:tcPr>
            <w:tcW w:w="1434"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2413" w:type="dxa"/>
          </w:tcPr>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noProof/>
                <w:sz w:val="22"/>
                <w:szCs w:val="22"/>
                <w:lang w:val="en-GB" w:eastAsia="en-GB"/>
              </w:rPr>
              <w:drawing>
                <wp:anchor distT="0" distB="0" distL="114300" distR="114300" simplePos="0" relativeHeight="251667456" behindDoc="0" locked="0" layoutInCell="1" allowOverlap="1" wp14:anchorId="0F6075AA" wp14:editId="028EB25C">
                  <wp:simplePos x="0" y="0"/>
                  <wp:positionH relativeFrom="margin">
                    <wp:posOffset>93345</wp:posOffset>
                  </wp:positionH>
                  <wp:positionV relativeFrom="paragraph">
                    <wp:posOffset>120650</wp:posOffset>
                  </wp:positionV>
                  <wp:extent cx="885825" cy="852805"/>
                  <wp:effectExtent l="0" t="0" r="9525" b="4445"/>
                  <wp:wrapSquare wrapText="bothSides"/>
                  <wp:docPr id="11" name="Picture 11" descr="D:\Users\201400125\Downloads\6c82be51-8419-4e2e-8373-c0183dd6ac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201400125\Downloads\6c82be51-8419-4e2e-8373-c0183dd6ac0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8" t="26239" r="2650" b="20883"/>
                          <a:stretch/>
                        </pic:blipFill>
                        <pic:spPr bwMode="auto">
                          <a:xfrm>
                            <a:off x="0" y="0"/>
                            <a:ext cx="885825" cy="852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A037C" w:rsidRPr="00D430C4" w:rsidTr="00711307">
        <w:trPr>
          <w:trHeight w:val="1389"/>
        </w:trPr>
        <w:tc>
          <w:tcPr>
            <w:tcW w:w="1508" w:type="dxa"/>
          </w:tcPr>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sz w:val="22"/>
                <w:szCs w:val="22"/>
              </w:rPr>
              <w:t>4</w:t>
            </w:r>
          </w:p>
        </w:tc>
        <w:tc>
          <w:tcPr>
            <w:tcW w:w="1580" w:type="dxa"/>
          </w:tcPr>
          <w:p w:rsidR="00EA037C" w:rsidRPr="00D430C4" w:rsidRDefault="00EA037C" w:rsidP="00D430C4">
            <w:pPr>
              <w:spacing w:line="360" w:lineRule="auto"/>
              <w:jc w:val="center"/>
              <w:rPr>
                <w:rFonts w:asciiTheme="majorBidi" w:eastAsiaTheme="minorHAnsi" w:hAnsiTheme="majorBidi" w:cstheme="majorBidi"/>
                <w:sz w:val="22"/>
                <w:szCs w:val="22"/>
              </w:rPr>
            </w:pPr>
          </w:p>
          <w:p w:rsidR="00EA037C" w:rsidRPr="00D430C4" w:rsidRDefault="00EA037C" w:rsidP="00D430C4">
            <w:pPr>
              <w:spacing w:line="360" w:lineRule="auto"/>
              <w:jc w:val="center"/>
              <w:rPr>
                <w:rFonts w:asciiTheme="majorBidi" w:eastAsiaTheme="minorHAnsi" w:hAnsiTheme="majorBidi" w:cstheme="majorBidi"/>
                <w:sz w:val="22"/>
                <w:szCs w:val="22"/>
              </w:rPr>
            </w:pPr>
          </w:p>
          <w:p w:rsidR="00EA037C" w:rsidRPr="00D430C4" w:rsidRDefault="00EA037C" w:rsidP="00D430C4">
            <w:pPr>
              <w:spacing w:line="360" w:lineRule="auto"/>
              <w:jc w:val="center"/>
              <w:rPr>
                <w:rFonts w:asciiTheme="majorBidi" w:eastAsiaTheme="minorHAnsi" w:hAnsiTheme="majorBidi" w:cstheme="majorBidi"/>
                <w:sz w:val="22"/>
                <w:szCs w:val="22"/>
              </w:rPr>
            </w:pPr>
          </w:p>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sz w:val="22"/>
                <w:szCs w:val="22"/>
              </w:rPr>
              <w:t>Experimental Turbine</w:t>
            </w:r>
          </w:p>
        </w:tc>
        <w:tc>
          <w:tcPr>
            <w:tcW w:w="595"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629"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999" w:type="dxa"/>
          </w:tcPr>
          <w:p w:rsidR="00EA037C" w:rsidRPr="00D430C4" w:rsidRDefault="00EA037C" w:rsidP="00D430C4">
            <w:pPr>
              <w:spacing w:line="360" w:lineRule="auto"/>
              <w:jc w:val="center"/>
              <w:rPr>
                <w:rFonts w:asciiTheme="majorBidi" w:eastAsiaTheme="minorHAnsi" w:hAnsiTheme="majorBidi" w:cstheme="majorBidi"/>
                <w:sz w:val="22"/>
                <w:szCs w:val="22"/>
              </w:rPr>
            </w:pPr>
          </w:p>
          <w:p w:rsidR="00EA037C" w:rsidRPr="00D430C4" w:rsidRDefault="00EA037C" w:rsidP="00D430C4">
            <w:pPr>
              <w:spacing w:line="360" w:lineRule="auto"/>
              <w:rPr>
                <w:rFonts w:asciiTheme="majorBidi" w:eastAsiaTheme="minorHAnsi" w:hAnsiTheme="majorBidi" w:cstheme="majorBidi"/>
                <w:sz w:val="22"/>
                <w:szCs w:val="22"/>
              </w:rPr>
            </w:pPr>
          </w:p>
          <w:p w:rsidR="00EA037C" w:rsidRPr="00D430C4" w:rsidRDefault="00EA037C" w:rsidP="00D430C4">
            <w:pPr>
              <w:spacing w:line="360" w:lineRule="auto"/>
              <w:rPr>
                <w:rFonts w:asciiTheme="majorBidi" w:eastAsiaTheme="minorHAnsi" w:hAnsiTheme="majorBidi" w:cstheme="majorBidi"/>
                <w:sz w:val="22"/>
                <w:szCs w:val="22"/>
              </w:rPr>
            </w:pPr>
          </w:p>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sz w:val="22"/>
                <w:szCs w:val="22"/>
              </w:rPr>
              <w:t>1</w:t>
            </w:r>
          </w:p>
        </w:tc>
        <w:tc>
          <w:tcPr>
            <w:tcW w:w="1434"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2413" w:type="dxa"/>
          </w:tcPr>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noProof/>
                <w:sz w:val="22"/>
                <w:szCs w:val="22"/>
                <w:lang w:val="en-GB" w:eastAsia="en-GB"/>
              </w:rPr>
              <w:drawing>
                <wp:anchor distT="0" distB="0" distL="114300" distR="114300" simplePos="0" relativeHeight="251668480" behindDoc="0" locked="0" layoutInCell="1" allowOverlap="1" wp14:anchorId="375D1E5B" wp14:editId="0A6265FA">
                  <wp:simplePos x="0" y="0"/>
                  <wp:positionH relativeFrom="margin">
                    <wp:posOffset>-8255</wp:posOffset>
                  </wp:positionH>
                  <wp:positionV relativeFrom="paragraph">
                    <wp:posOffset>105410</wp:posOffset>
                  </wp:positionV>
                  <wp:extent cx="1203960" cy="1057275"/>
                  <wp:effectExtent l="0" t="0" r="0" b="9525"/>
                  <wp:wrapSquare wrapText="bothSides"/>
                  <wp:docPr id="13" name="Picture 13" descr="D:\Users\201400125\Downloads\f0e4eced-3175-4d2b-93fb-46aa781dd9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201400125\Downloads\f0e4eced-3175-4d2b-93fb-46aa781dd9aa.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t="31723" r="393" b="19094"/>
                          <a:stretch/>
                        </pic:blipFill>
                        <pic:spPr bwMode="auto">
                          <a:xfrm>
                            <a:off x="0" y="0"/>
                            <a:ext cx="1203960"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A037C" w:rsidRPr="00D430C4" w:rsidTr="00711307">
        <w:trPr>
          <w:trHeight w:val="1312"/>
        </w:trPr>
        <w:tc>
          <w:tcPr>
            <w:tcW w:w="1508" w:type="dxa"/>
          </w:tcPr>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sz w:val="22"/>
                <w:szCs w:val="22"/>
              </w:rPr>
              <w:t>5</w:t>
            </w:r>
          </w:p>
        </w:tc>
        <w:tc>
          <w:tcPr>
            <w:tcW w:w="1580" w:type="dxa"/>
          </w:tcPr>
          <w:p w:rsidR="00EA037C" w:rsidRPr="00D430C4" w:rsidRDefault="00EA037C" w:rsidP="00D430C4">
            <w:pPr>
              <w:spacing w:line="360" w:lineRule="auto"/>
              <w:jc w:val="center"/>
              <w:rPr>
                <w:rFonts w:asciiTheme="majorBidi" w:eastAsiaTheme="minorHAnsi" w:hAnsiTheme="majorBidi" w:cstheme="majorBidi"/>
                <w:sz w:val="22"/>
                <w:szCs w:val="22"/>
              </w:rPr>
            </w:pPr>
          </w:p>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sz w:val="22"/>
                <w:szCs w:val="22"/>
              </w:rPr>
              <w:t>Dynamo Generator</w:t>
            </w:r>
          </w:p>
        </w:tc>
        <w:tc>
          <w:tcPr>
            <w:tcW w:w="595"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629"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999" w:type="dxa"/>
          </w:tcPr>
          <w:p w:rsidR="00EA037C" w:rsidRPr="00D430C4" w:rsidRDefault="00EA037C" w:rsidP="00D430C4">
            <w:pPr>
              <w:spacing w:line="360" w:lineRule="auto"/>
              <w:jc w:val="center"/>
              <w:rPr>
                <w:rFonts w:asciiTheme="majorBidi" w:eastAsiaTheme="minorHAnsi" w:hAnsiTheme="majorBidi" w:cstheme="majorBidi"/>
                <w:sz w:val="22"/>
                <w:szCs w:val="22"/>
              </w:rPr>
            </w:pPr>
          </w:p>
          <w:p w:rsidR="00EA037C" w:rsidRPr="00D430C4" w:rsidRDefault="00EA037C" w:rsidP="00D430C4">
            <w:pPr>
              <w:spacing w:line="360" w:lineRule="auto"/>
              <w:rPr>
                <w:rFonts w:asciiTheme="majorBidi" w:eastAsiaTheme="minorHAnsi" w:hAnsiTheme="majorBidi" w:cstheme="majorBidi"/>
                <w:sz w:val="22"/>
                <w:szCs w:val="22"/>
              </w:rPr>
            </w:pPr>
          </w:p>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sz w:val="22"/>
                <w:szCs w:val="22"/>
              </w:rPr>
              <w:t>1</w:t>
            </w:r>
          </w:p>
        </w:tc>
        <w:tc>
          <w:tcPr>
            <w:tcW w:w="1434"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2413" w:type="dxa"/>
          </w:tcPr>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noProof/>
                <w:sz w:val="22"/>
                <w:szCs w:val="22"/>
                <w:lang w:val="en-GB" w:eastAsia="en-GB"/>
              </w:rPr>
              <w:drawing>
                <wp:inline distT="0" distB="0" distL="0" distR="0" wp14:anchorId="7BEED4EC" wp14:editId="146B6F47">
                  <wp:extent cx="950210" cy="790575"/>
                  <wp:effectExtent l="0" t="0" r="2540" b="0"/>
                  <wp:docPr id="14" name="Picture 14" descr="Generator Dyn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nerator Dynam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6983" cy="804530"/>
                          </a:xfrm>
                          <a:prstGeom prst="rect">
                            <a:avLst/>
                          </a:prstGeom>
                          <a:noFill/>
                          <a:ln>
                            <a:noFill/>
                          </a:ln>
                        </pic:spPr>
                      </pic:pic>
                    </a:graphicData>
                  </a:graphic>
                </wp:inline>
              </w:drawing>
            </w:r>
          </w:p>
        </w:tc>
      </w:tr>
      <w:tr w:rsidR="00EA037C" w:rsidRPr="00D430C4" w:rsidTr="00711307">
        <w:trPr>
          <w:trHeight w:val="1389"/>
        </w:trPr>
        <w:tc>
          <w:tcPr>
            <w:tcW w:w="1508" w:type="dxa"/>
          </w:tcPr>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sz w:val="22"/>
                <w:szCs w:val="22"/>
              </w:rPr>
              <w:t>6</w:t>
            </w:r>
          </w:p>
        </w:tc>
        <w:tc>
          <w:tcPr>
            <w:tcW w:w="1580" w:type="dxa"/>
          </w:tcPr>
          <w:p w:rsidR="00EA037C" w:rsidRPr="00D430C4" w:rsidRDefault="00EA037C" w:rsidP="00D430C4">
            <w:pPr>
              <w:spacing w:line="360" w:lineRule="auto"/>
              <w:jc w:val="center"/>
              <w:rPr>
                <w:rFonts w:asciiTheme="majorBidi" w:eastAsiaTheme="minorHAnsi" w:hAnsiTheme="majorBidi" w:cstheme="majorBidi"/>
                <w:sz w:val="22"/>
                <w:szCs w:val="22"/>
              </w:rPr>
            </w:pPr>
          </w:p>
          <w:p w:rsidR="00EA037C" w:rsidRPr="00D430C4" w:rsidRDefault="00EA037C" w:rsidP="00D430C4">
            <w:pPr>
              <w:spacing w:line="360" w:lineRule="auto"/>
              <w:jc w:val="center"/>
              <w:rPr>
                <w:rFonts w:asciiTheme="majorBidi" w:eastAsiaTheme="minorHAnsi" w:hAnsiTheme="majorBidi" w:cstheme="majorBidi"/>
                <w:sz w:val="22"/>
                <w:szCs w:val="22"/>
              </w:rPr>
            </w:pPr>
          </w:p>
          <w:p w:rsidR="00EA037C" w:rsidRPr="00D430C4" w:rsidRDefault="00EA037C" w:rsidP="00D430C4">
            <w:pPr>
              <w:spacing w:line="360" w:lineRule="auto"/>
              <w:jc w:val="center"/>
              <w:rPr>
                <w:rFonts w:asciiTheme="majorBidi" w:eastAsiaTheme="minorHAnsi" w:hAnsiTheme="majorBidi" w:cstheme="majorBidi"/>
                <w:sz w:val="22"/>
                <w:szCs w:val="22"/>
              </w:rPr>
            </w:pPr>
          </w:p>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sz w:val="22"/>
                <w:szCs w:val="22"/>
              </w:rPr>
              <w:t>Balloon</w:t>
            </w:r>
          </w:p>
        </w:tc>
        <w:tc>
          <w:tcPr>
            <w:tcW w:w="595"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629"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999" w:type="dxa"/>
          </w:tcPr>
          <w:p w:rsidR="00EA037C" w:rsidRPr="00D430C4" w:rsidRDefault="00EA037C" w:rsidP="00D430C4">
            <w:pPr>
              <w:spacing w:line="360" w:lineRule="auto"/>
              <w:jc w:val="center"/>
              <w:rPr>
                <w:rFonts w:asciiTheme="majorBidi" w:eastAsiaTheme="minorHAnsi" w:hAnsiTheme="majorBidi" w:cstheme="majorBidi"/>
                <w:sz w:val="22"/>
                <w:szCs w:val="22"/>
              </w:rPr>
            </w:pPr>
          </w:p>
          <w:p w:rsidR="00EA037C" w:rsidRPr="00D430C4" w:rsidRDefault="00EA037C" w:rsidP="00D430C4">
            <w:pPr>
              <w:spacing w:line="360" w:lineRule="auto"/>
              <w:rPr>
                <w:rFonts w:asciiTheme="majorBidi" w:eastAsiaTheme="minorHAnsi" w:hAnsiTheme="majorBidi" w:cstheme="majorBidi"/>
                <w:sz w:val="22"/>
                <w:szCs w:val="22"/>
              </w:rPr>
            </w:pPr>
          </w:p>
          <w:p w:rsidR="00EA037C" w:rsidRPr="00D430C4" w:rsidRDefault="00EA037C" w:rsidP="00D430C4">
            <w:pPr>
              <w:spacing w:line="360" w:lineRule="auto"/>
              <w:rPr>
                <w:rFonts w:asciiTheme="majorBidi" w:eastAsiaTheme="minorHAnsi" w:hAnsiTheme="majorBidi" w:cstheme="majorBidi"/>
                <w:sz w:val="22"/>
                <w:szCs w:val="22"/>
              </w:rPr>
            </w:pPr>
          </w:p>
          <w:p w:rsidR="00EA037C" w:rsidRPr="00D430C4" w:rsidRDefault="00EA037C" w:rsidP="00D430C4">
            <w:pPr>
              <w:spacing w:line="360" w:lineRule="auto"/>
              <w:rPr>
                <w:rFonts w:asciiTheme="majorBidi" w:eastAsiaTheme="minorHAnsi" w:hAnsiTheme="majorBidi" w:cstheme="majorBidi"/>
                <w:sz w:val="22"/>
                <w:szCs w:val="22"/>
              </w:rPr>
            </w:pPr>
          </w:p>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sz w:val="22"/>
                <w:szCs w:val="22"/>
              </w:rPr>
              <w:t>1</w:t>
            </w:r>
          </w:p>
        </w:tc>
        <w:tc>
          <w:tcPr>
            <w:tcW w:w="1434"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2413" w:type="dxa"/>
          </w:tcPr>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noProof/>
                <w:sz w:val="22"/>
                <w:szCs w:val="22"/>
                <w:lang w:val="en-GB" w:eastAsia="en-GB"/>
              </w:rPr>
              <w:drawing>
                <wp:anchor distT="0" distB="0" distL="114300" distR="114300" simplePos="0" relativeHeight="251669504" behindDoc="0" locked="0" layoutInCell="1" allowOverlap="1">
                  <wp:simplePos x="0" y="0"/>
                  <wp:positionH relativeFrom="column">
                    <wp:posOffset>-44450</wp:posOffset>
                  </wp:positionH>
                  <wp:positionV relativeFrom="paragraph">
                    <wp:posOffset>92075</wp:posOffset>
                  </wp:positionV>
                  <wp:extent cx="1101725" cy="1170305"/>
                  <wp:effectExtent l="0" t="0" r="3175" b="0"/>
                  <wp:wrapSquare wrapText="bothSides"/>
                  <wp:docPr id="18" name="Picture 18" descr="37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7448"/>
                          <pic:cNvPicPr>
                            <a:picLocks noChangeAspect="1" noChangeArrowheads="1"/>
                          </pic:cNvPicPr>
                        </pic:nvPicPr>
                        <pic:blipFill>
                          <a:blip r:embed="rId15" cstate="print">
                            <a:extLst>
                              <a:ext uri="{28A0092B-C50C-407E-A947-70E740481C1C}">
                                <a14:useLocalDpi xmlns:a14="http://schemas.microsoft.com/office/drawing/2010/main" val="0"/>
                              </a:ext>
                            </a:extLst>
                          </a:blip>
                          <a:srcRect t="18288" r="615" b="22314"/>
                          <a:stretch>
                            <a:fillRect/>
                          </a:stretch>
                        </pic:blipFill>
                        <pic:spPr bwMode="auto">
                          <a:xfrm>
                            <a:off x="0" y="0"/>
                            <a:ext cx="1101725" cy="1170305"/>
                          </a:xfrm>
                          <a:prstGeom prst="rect">
                            <a:avLst/>
                          </a:prstGeom>
                          <a:noFill/>
                        </pic:spPr>
                      </pic:pic>
                    </a:graphicData>
                  </a:graphic>
                  <wp14:sizeRelH relativeFrom="page">
                    <wp14:pctWidth>0</wp14:pctWidth>
                  </wp14:sizeRelH>
                  <wp14:sizeRelV relativeFrom="page">
                    <wp14:pctHeight>0</wp14:pctHeight>
                  </wp14:sizeRelV>
                </wp:anchor>
              </w:drawing>
            </w:r>
          </w:p>
        </w:tc>
      </w:tr>
      <w:tr w:rsidR="00EA037C" w:rsidRPr="00D430C4" w:rsidTr="00711307">
        <w:trPr>
          <w:trHeight w:val="1312"/>
        </w:trPr>
        <w:tc>
          <w:tcPr>
            <w:tcW w:w="1508" w:type="dxa"/>
          </w:tcPr>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sz w:val="22"/>
                <w:szCs w:val="22"/>
              </w:rPr>
              <w:t>7</w:t>
            </w:r>
          </w:p>
        </w:tc>
        <w:tc>
          <w:tcPr>
            <w:tcW w:w="1580" w:type="dxa"/>
          </w:tcPr>
          <w:p w:rsidR="00EA037C" w:rsidRPr="00D430C4" w:rsidRDefault="00EA037C" w:rsidP="00D430C4">
            <w:pPr>
              <w:spacing w:line="360" w:lineRule="auto"/>
              <w:jc w:val="center"/>
              <w:rPr>
                <w:rFonts w:asciiTheme="majorBidi" w:eastAsiaTheme="minorHAnsi" w:hAnsiTheme="majorBidi" w:cstheme="majorBidi"/>
                <w:sz w:val="22"/>
                <w:szCs w:val="22"/>
              </w:rPr>
            </w:pPr>
          </w:p>
          <w:p w:rsidR="00EA037C" w:rsidRPr="00D430C4" w:rsidRDefault="00EA037C" w:rsidP="00D430C4">
            <w:pPr>
              <w:spacing w:line="360" w:lineRule="auto"/>
              <w:rPr>
                <w:rFonts w:asciiTheme="majorBidi" w:eastAsiaTheme="minorHAnsi" w:hAnsiTheme="majorBidi" w:cstheme="majorBidi"/>
                <w:sz w:val="22"/>
                <w:szCs w:val="22"/>
              </w:rPr>
            </w:pPr>
          </w:p>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sz w:val="22"/>
                <w:szCs w:val="22"/>
              </w:rPr>
              <w:t xml:space="preserve">Polly </w:t>
            </w:r>
          </w:p>
        </w:tc>
        <w:tc>
          <w:tcPr>
            <w:tcW w:w="595"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629"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999"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1434"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2413"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r>
      <w:tr w:rsidR="00EA037C" w:rsidRPr="00D430C4" w:rsidTr="00711307">
        <w:trPr>
          <w:trHeight w:val="1312"/>
        </w:trPr>
        <w:tc>
          <w:tcPr>
            <w:tcW w:w="1508" w:type="dxa"/>
          </w:tcPr>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sz w:val="22"/>
                <w:szCs w:val="22"/>
              </w:rPr>
              <w:t>8</w:t>
            </w:r>
          </w:p>
        </w:tc>
        <w:tc>
          <w:tcPr>
            <w:tcW w:w="1580" w:type="dxa"/>
          </w:tcPr>
          <w:p w:rsidR="00EA037C" w:rsidRPr="00D430C4" w:rsidRDefault="00EA037C" w:rsidP="00D430C4">
            <w:pPr>
              <w:spacing w:line="360" w:lineRule="auto"/>
              <w:jc w:val="center"/>
              <w:rPr>
                <w:rFonts w:asciiTheme="majorBidi" w:eastAsiaTheme="minorHAnsi" w:hAnsiTheme="majorBidi" w:cstheme="majorBidi"/>
                <w:sz w:val="22"/>
                <w:szCs w:val="22"/>
              </w:rPr>
            </w:pPr>
          </w:p>
          <w:p w:rsidR="00EA037C" w:rsidRPr="00D430C4" w:rsidRDefault="00EA037C" w:rsidP="00D430C4">
            <w:pPr>
              <w:spacing w:line="360" w:lineRule="auto"/>
              <w:jc w:val="center"/>
              <w:rPr>
                <w:rFonts w:asciiTheme="majorBidi" w:eastAsiaTheme="minorHAnsi" w:hAnsiTheme="majorBidi" w:cstheme="majorBidi"/>
                <w:sz w:val="22"/>
                <w:szCs w:val="22"/>
              </w:rPr>
            </w:pPr>
          </w:p>
          <w:p w:rsidR="00EA037C" w:rsidRPr="00D430C4" w:rsidRDefault="00EA037C" w:rsidP="00D430C4">
            <w:pPr>
              <w:spacing w:line="360" w:lineRule="auto"/>
              <w:jc w:val="center"/>
              <w:rPr>
                <w:rFonts w:asciiTheme="majorBidi" w:eastAsiaTheme="minorHAnsi" w:hAnsiTheme="majorBidi" w:cstheme="majorBidi"/>
                <w:sz w:val="22"/>
                <w:szCs w:val="22"/>
              </w:rPr>
            </w:pPr>
          </w:p>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sz w:val="22"/>
                <w:szCs w:val="22"/>
              </w:rPr>
              <w:t>shackles</w:t>
            </w:r>
          </w:p>
        </w:tc>
        <w:tc>
          <w:tcPr>
            <w:tcW w:w="595"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629"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999" w:type="dxa"/>
          </w:tcPr>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sz w:val="22"/>
                <w:szCs w:val="22"/>
              </w:rPr>
              <w:t>2</w:t>
            </w:r>
          </w:p>
        </w:tc>
        <w:tc>
          <w:tcPr>
            <w:tcW w:w="1434"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2413" w:type="dxa"/>
          </w:tcPr>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noProof/>
                <w:sz w:val="22"/>
                <w:szCs w:val="22"/>
                <w:lang w:val="en-GB" w:eastAsia="en-GB"/>
              </w:rPr>
              <w:drawing>
                <wp:anchor distT="0" distB="0" distL="114300" distR="114300" simplePos="0" relativeHeight="251670528" behindDoc="0" locked="0" layoutInCell="1" allowOverlap="1" wp14:anchorId="7898AEE9" wp14:editId="147B22B9">
                  <wp:simplePos x="0" y="0"/>
                  <wp:positionH relativeFrom="margin">
                    <wp:posOffset>229870</wp:posOffset>
                  </wp:positionH>
                  <wp:positionV relativeFrom="paragraph">
                    <wp:posOffset>98425</wp:posOffset>
                  </wp:positionV>
                  <wp:extent cx="838200" cy="838200"/>
                  <wp:effectExtent l="0" t="0" r="0" b="0"/>
                  <wp:wrapSquare wrapText="bothSides"/>
                  <wp:docPr id="15" name="Picture 15" descr="Image result for shack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shackl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A037C" w:rsidRPr="00D430C4" w:rsidTr="00711307">
        <w:trPr>
          <w:trHeight w:val="1312"/>
        </w:trPr>
        <w:tc>
          <w:tcPr>
            <w:tcW w:w="1508" w:type="dxa"/>
          </w:tcPr>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sz w:val="22"/>
                <w:szCs w:val="22"/>
              </w:rPr>
              <w:lastRenderedPageBreak/>
              <w:t>9</w:t>
            </w:r>
          </w:p>
        </w:tc>
        <w:tc>
          <w:tcPr>
            <w:tcW w:w="1580" w:type="dxa"/>
          </w:tcPr>
          <w:p w:rsidR="00EA037C" w:rsidRPr="00D430C4" w:rsidRDefault="00EA037C" w:rsidP="00D430C4">
            <w:pPr>
              <w:spacing w:line="360" w:lineRule="auto"/>
              <w:jc w:val="center"/>
              <w:rPr>
                <w:rFonts w:asciiTheme="majorBidi" w:eastAsiaTheme="minorHAnsi" w:hAnsiTheme="majorBidi" w:cstheme="majorBidi"/>
                <w:sz w:val="22"/>
                <w:szCs w:val="22"/>
              </w:rPr>
            </w:pPr>
          </w:p>
          <w:p w:rsidR="00EA037C" w:rsidRPr="00D430C4" w:rsidRDefault="00EA037C" w:rsidP="00D430C4">
            <w:pPr>
              <w:spacing w:line="360" w:lineRule="auto"/>
              <w:jc w:val="center"/>
              <w:rPr>
                <w:rFonts w:asciiTheme="majorBidi" w:eastAsiaTheme="minorHAnsi" w:hAnsiTheme="majorBidi" w:cstheme="majorBidi"/>
                <w:sz w:val="22"/>
                <w:szCs w:val="22"/>
              </w:rPr>
            </w:pPr>
          </w:p>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sz w:val="22"/>
                <w:szCs w:val="22"/>
              </w:rPr>
              <w:t>Tubes</w:t>
            </w:r>
          </w:p>
        </w:tc>
        <w:tc>
          <w:tcPr>
            <w:tcW w:w="595"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629"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999"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1434"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2413"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r>
      <w:tr w:rsidR="00EA037C" w:rsidRPr="00D430C4" w:rsidTr="00711307">
        <w:trPr>
          <w:trHeight w:val="1312"/>
        </w:trPr>
        <w:tc>
          <w:tcPr>
            <w:tcW w:w="1508" w:type="dxa"/>
          </w:tcPr>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sz w:val="22"/>
                <w:szCs w:val="22"/>
              </w:rPr>
              <w:t>10</w:t>
            </w:r>
          </w:p>
        </w:tc>
        <w:tc>
          <w:tcPr>
            <w:tcW w:w="1580" w:type="dxa"/>
          </w:tcPr>
          <w:p w:rsidR="00EA037C" w:rsidRPr="00D430C4" w:rsidRDefault="00EA037C" w:rsidP="00D430C4">
            <w:pPr>
              <w:spacing w:line="360" w:lineRule="auto"/>
              <w:jc w:val="center"/>
              <w:rPr>
                <w:rFonts w:asciiTheme="majorBidi" w:eastAsiaTheme="minorHAnsi" w:hAnsiTheme="majorBidi" w:cstheme="majorBidi"/>
                <w:sz w:val="22"/>
                <w:szCs w:val="22"/>
              </w:rPr>
            </w:pPr>
          </w:p>
          <w:p w:rsidR="00EA037C" w:rsidRPr="00D430C4" w:rsidRDefault="00EA037C" w:rsidP="00D430C4">
            <w:pPr>
              <w:spacing w:line="360" w:lineRule="auto"/>
              <w:jc w:val="center"/>
              <w:rPr>
                <w:rFonts w:asciiTheme="majorBidi" w:eastAsiaTheme="minorHAnsi" w:hAnsiTheme="majorBidi" w:cstheme="majorBidi"/>
                <w:sz w:val="22"/>
                <w:szCs w:val="22"/>
              </w:rPr>
            </w:pPr>
          </w:p>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sz w:val="22"/>
                <w:szCs w:val="22"/>
              </w:rPr>
              <w:t>Robs</w:t>
            </w:r>
          </w:p>
          <w:p w:rsidR="00EA037C" w:rsidRPr="00D430C4" w:rsidRDefault="00EA037C" w:rsidP="00D430C4">
            <w:pPr>
              <w:spacing w:line="360" w:lineRule="auto"/>
              <w:rPr>
                <w:rFonts w:asciiTheme="majorBidi" w:eastAsiaTheme="minorHAnsi" w:hAnsiTheme="majorBidi" w:cstheme="majorBidi"/>
                <w:sz w:val="22"/>
                <w:szCs w:val="22"/>
              </w:rPr>
            </w:pPr>
          </w:p>
        </w:tc>
        <w:tc>
          <w:tcPr>
            <w:tcW w:w="595"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629"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999"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1434"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2413" w:type="dxa"/>
          </w:tcPr>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noProof/>
                <w:sz w:val="22"/>
                <w:szCs w:val="22"/>
                <w:lang w:val="en-GB" w:eastAsia="en-GB"/>
              </w:rPr>
              <w:drawing>
                <wp:anchor distT="0" distB="0" distL="114300" distR="114300" simplePos="0" relativeHeight="251672576" behindDoc="0" locked="0" layoutInCell="1" allowOverlap="1" wp14:anchorId="52EFD345" wp14:editId="5588E385">
                  <wp:simplePos x="0" y="0"/>
                  <wp:positionH relativeFrom="margin">
                    <wp:posOffset>285115</wp:posOffset>
                  </wp:positionH>
                  <wp:positionV relativeFrom="paragraph">
                    <wp:posOffset>126365</wp:posOffset>
                  </wp:positionV>
                  <wp:extent cx="848360" cy="1114425"/>
                  <wp:effectExtent l="0" t="0" r="8890" b="9525"/>
                  <wp:wrapSquare wrapText="bothSides"/>
                  <wp:docPr id="16" name="Picture 16" descr="D:\Users\201400125\Downloads\PHOTO-2018-10-10-11-4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201400125\Downloads\PHOTO-2018-10-10-11-49-2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 t="7002" r="1556" b="20350"/>
                          <a:stretch/>
                        </pic:blipFill>
                        <pic:spPr bwMode="auto">
                          <a:xfrm>
                            <a:off x="0" y="0"/>
                            <a:ext cx="848360" cy="1114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A037C" w:rsidRPr="00D430C4" w:rsidTr="00711307">
        <w:trPr>
          <w:trHeight w:val="1312"/>
        </w:trPr>
        <w:tc>
          <w:tcPr>
            <w:tcW w:w="1508" w:type="dxa"/>
          </w:tcPr>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sz w:val="22"/>
                <w:szCs w:val="22"/>
              </w:rPr>
              <w:t>11</w:t>
            </w:r>
          </w:p>
        </w:tc>
        <w:tc>
          <w:tcPr>
            <w:tcW w:w="1580" w:type="dxa"/>
          </w:tcPr>
          <w:p w:rsidR="00EA037C" w:rsidRPr="00D430C4" w:rsidRDefault="00EA037C" w:rsidP="00D430C4">
            <w:pPr>
              <w:spacing w:line="360" w:lineRule="auto"/>
              <w:jc w:val="center"/>
              <w:rPr>
                <w:rFonts w:asciiTheme="majorBidi" w:eastAsiaTheme="minorHAnsi" w:hAnsiTheme="majorBidi" w:cstheme="majorBidi"/>
                <w:sz w:val="22"/>
                <w:szCs w:val="22"/>
              </w:rPr>
            </w:pPr>
          </w:p>
          <w:p w:rsidR="00EA037C" w:rsidRPr="00D430C4" w:rsidRDefault="00EA037C" w:rsidP="00D430C4">
            <w:pPr>
              <w:spacing w:line="360" w:lineRule="auto"/>
              <w:jc w:val="center"/>
              <w:rPr>
                <w:rFonts w:asciiTheme="majorBidi" w:eastAsiaTheme="minorHAnsi" w:hAnsiTheme="majorBidi" w:cstheme="majorBidi"/>
                <w:sz w:val="22"/>
                <w:szCs w:val="22"/>
              </w:rPr>
            </w:pPr>
          </w:p>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sz w:val="22"/>
                <w:szCs w:val="22"/>
              </w:rPr>
              <w:t>Iron beams</w:t>
            </w:r>
          </w:p>
        </w:tc>
        <w:tc>
          <w:tcPr>
            <w:tcW w:w="595"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629"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999"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1434"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2413"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r>
      <w:tr w:rsidR="00EA037C" w:rsidRPr="00D430C4" w:rsidTr="00711307">
        <w:trPr>
          <w:trHeight w:val="1312"/>
        </w:trPr>
        <w:tc>
          <w:tcPr>
            <w:tcW w:w="1508" w:type="dxa"/>
          </w:tcPr>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sz w:val="22"/>
                <w:szCs w:val="22"/>
              </w:rPr>
              <w:t>12</w:t>
            </w:r>
          </w:p>
        </w:tc>
        <w:tc>
          <w:tcPr>
            <w:tcW w:w="1580" w:type="dxa"/>
          </w:tcPr>
          <w:p w:rsidR="00EA037C" w:rsidRPr="00D430C4" w:rsidRDefault="00EA037C" w:rsidP="00D430C4">
            <w:pPr>
              <w:spacing w:line="360" w:lineRule="auto"/>
              <w:jc w:val="center"/>
              <w:rPr>
                <w:rFonts w:asciiTheme="majorBidi" w:eastAsiaTheme="minorHAnsi" w:hAnsiTheme="majorBidi" w:cstheme="majorBidi"/>
                <w:sz w:val="22"/>
                <w:szCs w:val="22"/>
              </w:rPr>
            </w:pPr>
          </w:p>
          <w:p w:rsidR="00EA037C" w:rsidRPr="00D430C4" w:rsidRDefault="00EA037C" w:rsidP="00D430C4">
            <w:pPr>
              <w:spacing w:line="360" w:lineRule="auto"/>
              <w:jc w:val="center"/>
              <w:rPr>
                <w:rFonts w:asciiTheme="majorBidi" w:eastAsiaTheme="minorHAnsi" w:hAnsiTheme="majorBidi" w:cstheme="majorBidi"/>
                <w:sz w:val="22"/>
                <w:szCs w:val="22"/>
              </w:rPr>
            </w:pPr>
          </w:p>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sz w:val="22"/>
                <w:szCs w:val="22"/>
              </w:rPr>
              <w:t>Compressor</w:t>
            </w:r>
          </w:p>
        </w:tc>
        <w:tc>
          <w:tcPr>
            <w:tcW w:w="595"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629"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999" w:type="dxa"/>
          </w:tcPr>
          <w:p w:rsidR="00EA037C" w:rsidRPr="00D430C4" w:rsidRDefault="00EA037C" w:rsidP="00D430C4">
            <w:pPr>
              <w:spacing w:line="360" w:lineRule="auto"/>
              <w:jc w:val="center"/>
              <w:rPr>
                <w:rFonts w:asciiTheme="majorBidi" w:eastAsiaTheme="minorHAnsi" w:hAnsiTheme="majorBidi" w:cstheme="majorBidi"/>
                <w:sz w:val="22"/>
                <w:szCs w:val="22"/>
              </w:rPr>
            </w:pPr>
          </w:p>
          <w:p w:rsidR="00EA037C" w:rsidRPr="00D430C4" w:rsidRDefault="00EA037C" w:rsidP="00D430C4">
            <w:pPr>
              <w:spacing w:line="360" w:lineRule="auto"/>
              <w:rPr>
                <w:rFonts w:asciiTheme="majorBidi" w:eastAsiaTheme="minorHAnsi" w:hAnsiTheme="majorBidi" w:cstheme="majorBidi"/>
                <w:sz w:val="22"/>
                <w:szCs w:val="22"/>
              </w:rPr>
            </w:pPr>
          </w:p>
          <w:p w:rsidR="00EA037C" w:rsidRPr="00D430C4" w:rsidRDefault="00EA037C" w:rsidP="00D430C4">
            <w:pPr>
              <w:spacing w:line="360" w:lineRule="auto"/>
              <w:rPr>
                <w:rFonts w:asciiTheme="majorBidi" w:eastAsiaTheme="minorHAnsi" w:hAnsiTheme="majorBidi" w:cstheme="majorBidi"/>
                <w:sz w:val="22"/>
                <w:szCs w:val="22"/>
              </w:rPr>
            </w:pPr>
            <w:r w:rsidRPr="00D430C4">
              <w:rPr>
                <w:rFonts w:asciiTheme="majorBidi" w:eastAsiaTheme="minorHAnsi" w:hAnsiTheme="majorBidi" w:cstheme="majorBidi"/>
                <w:sz w:val="22"/>
                <w:szCs w:val="22"/>
              </w:rPr>
              <w:t xml:space="preserve">      1</w:t>
            </w:r>
          </w:p>
        </w:tc>
        <w:tc>
          <w:tcPr>
            <w:tcW w:w="1434"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2413"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r>
      <w:tr w:rsidR="00EA037C" w:rsidRPr="00D430C4" w:rsidTr="00711307">
        <w:trPr>
          <w:trHeight w:val="1312"/>
        </w:trPr>
        <w:tc>
          <w:tcPr>
            <w:tcW w:w="1508" w:type="dxa"/>
          </w:tcPr>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sz w:val="22"/>
                <w:szCs w:val="22"/>
              </w:rPr>
              <w:t>13</w:t>
            </w:r>
          </w:p>
        </w:tc>
        <w:tc>
          <w:tcPr>
            <w:tcW w:w="1580" w:type="dxa"/>
          </w:tcPr>
          <w:p w:rsidR="00EA037C" w:rsidRPr="00D430C4" w:rsidRDefault="00EA037C" w:rsidP="00D430C4">
            <w:pPr>
              <w:spacing w:line="360" w:lineRule="auto"/>
              <w:jc w:val="center"/>
              <w:rPr>
                <w:rFonts w:asciiTheme="majorBidi" w:eastAsiaTheme="minorHAnsi" w:hAnsiTheme="majorBidi" w:cstheme="majorBidi"/>
                <w:sz w:val="22"/>
                <w:szCs w:val="22"/>
              </w:rPr>
            </w:pPr>
          </w:p>
          <w:p w:rsidR="00EA037C" w:rsidRPr="00D430C4" w:rsidRDefault="00EA037C" w:rsidP="00D430C4">
            <w:pPr>
              <w:spacing w:line="360" w:lineRule="auto"/>
              <w:jc w:val="center"/>
              <w:rPr>
                <w:rFonts w:asciiTheme="majorBidi" w:eastAsiaTheme="minorHAnsi" w:hAnsiTheme="majorBidi" w:cstheme="majorBidi"/>
                <w:sz w:val="22"/>
                <w:szCs w:val="22"/>
              </w:rPr>
            </w:pPr>
          </w:p>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sz w:val="22"/>
                <w:szCs w:val="22"/>
              </w:rPr>
              <w:t>Valves</w:t>
            </w:r>
          </w:p>
        </w:tc>
        <w:tc>
          <w:tcPr>
            <w:tcW w:w="595"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629"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999"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1434"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2413"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r>
      <w:tr w:rsidR="00EA037C" w:rsidRPr="00D430C4" w:rsidTr="00711307">
        <w:trPr>
          <w:trHeight w:val="1312"/>
        </w:trPr>
        <w:tc>
          <w:tcPr>
            <w:tcW w:w="1508" w:type="dxa"/>
          </w:tcPr>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sz w:val="22"/>
                <w:szCs w:val="22"/>
              </w:rPr>
              <w:t>14</w:t>
            </w:r>
          </w:p>
        </w:tc>
        <w:tc>
          <w:tcPr>
            <w:tcW w:w="1580" w:type="dxa"/>
          </w:tcPr>
          <w:p w:rsidR="00EA037C" w:rsidRPr="00D430C4" w:rsidRDefault="00EA037C" w:rsidP="00D430C4">
            <w:pPr>
              <w:spacing w:line="360" w:lineRule="auto"/>
              <w:jc w:val="center"/>
              <w:rPr>
                <w:rFonts w:asciiTheme="majorBidi" w:eastAsiaTheme="minorHAnsi" w:hAnsiTheme="majorBidi" w:cstheme="majorBidi"/>
                <w:sz w:val="22"/>
                <w:szCs w:val="22"/>
              </w:rPr>
            </w:pPr>
          </w:p>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sz w:val="22"/>
                <w:szCs w:val="22"/>
              </w:rPr>
              <w:t xml:space="preserve">Pressure gage </w:t>
            </w:r>
          </w:p>
        </w:tc>
        <w:tc>
          <w:tcPr>
            <w:tcW w:w="595"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629"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999"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1434"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2413"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r>
      <w:tr w:rsidR="00EA037C" w:rsidRPr="00D430C4" w:rsidTr="00711307">
        <w:trPr>
          <w:trHeight w:val="1312"/>
        </w:trPr>
        <w:tc>
          <w:tcPr>
            <w:tcW w:w="1508" w:type="dxa"/>
          </w:tcPr>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sz w:val="22"/>
                <w:szCs w:val="22"/>
              </w:rPr>
              <w:t>15</w:t>
            </w:r>
          </w:p>
        </w:tc>
        <w:tc>
          <w:tcPr>
            <w:tcW w:w="1580" w:type="dxa"/>
          </w:tcPr>
          <w:p w:rsidR="00EA037C" w:rsidRPr="00D430C4" w:rsidRDefault="00EA037C" w:rsidP="00D430C4">
            <w:pPr>
              <w:spacing w:line="360" w:lineRule="auto"/>
              <w:jc w:val="center"/>
              <w:rPr>
                <w:rFonts w:asciiTheme="majorBidi" w:eastAsiaTheme="minorHAnsi" w:hAnsiTheme="majorBidi" w:cstheme="majorBidi"/>
                <w:sz w:val="22"/>
                <w:szCs w:val="22"/>
              </w:rPr>
            </w:pPr>
          </w:p>
          <w:p w:rsidR="00EA037C" w:rsidRPr="00D430C4" w:rsidRDefault="00EA037C" w:rsidP="00D430C4">
            <w:pPr>
              <w:spacing w:line="360" w:lineRule="auto"/>
              <w:jc w:val="center"/>
              <w:rPr>
                <w:rFonts w:asciiTheme="majorBidi" w:eastAsiaTheme="minorHAnsi" w:hAnsiTheme="majorBidi" w:cstheme="majorBidi"/>
                <w:sz w:val="22"/>
                <w:szCs w:val="22"/>
              </w:rPr>
            </w:pPr>
          </w:p>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sz w:val="22"/>
                <w:szCs w:val="22"/>
              </w:rPr>
              <w:t xml:space="preserve">Voltmeter </w:t>
            </w:r>
          </w:p>
        </w:tc>
        <w:tc>
          <w:tcPr>
            <w:tcW w:w="595"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629"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999"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1434" w:type="dxa"/>
          </w:tcPr>
          <w:p w:rsidR="00EA037C" w:rsidRPr="00D430C4" w:rsidRDefault="00EA037C" w:rsidP="00D430C4">
            <w:pPr>
              <w:spacing w:line="360" w:lineRule="auto"/>
              <w:jc w:val="center"/>
              <w:rPr>
                <w:rFonts w:asciiTheme="majorBidi" w:eastAsiaTheme="minorHAnsi" w:hAnsiTheme="majorBidi" w:cstheme="majorBidi"/>
                <w:sz w:val="22"/>
                <w:szCs w:val="22"/>
              </w:rPr>
            </w:pPr>
          </w:p>
        </w:tc>
        <w:tc>
          <w:tcPr>
            <w:tcW w:w="2413" w:type="dxa"/>
          </w:tcPr>
          <w:p w:rsidR="00EA037C" w:rsidRPr="00D430C4" w:rsidRDefault="00EA037C" w:rsidP="00D430C4">
            <w:pPr>
              <w:spacing w:line="360" w:lineRule="auto"/>
              <w:jc w:val="center"/>
              <w:rPr>
                <w:rFonts w:asciiTheme="majorBidi" w:eastAsiaTheme="minorHAnsi" w:hAnsiTheme="majorBidi" w:cstheme="majorBidi"/>
                <w:sz w:val="22"/>
                <w:szCs w:val="22"/>
              </w:rPr>
            </w:pPr>
            <w:r w:rsidRPr="00D430C4">
              <w:rPr>
                <w:rFonts w:asciiTheme="majorBidi" w:eastAsiaTheme="minorHAnsi" w:hAnsiTheme="majorBidi" w:cstheme="majorBidi"/>
                <w:noProof/>
                <w:sz w:val="22"/>
                <w:szCs w:val="22"/>
                <w:lang w:val="en-GB" w:eastAsia="en-GB"/>
              </w:rPr>
              <w:drawing>
                <wp:anchor distT="0" distB="0" distL="114300" distR="114300" simplePos="0" relativeHeight="251671552" behindDoc="0" locked="0" layoutInCell="1" allowOverlap="1" wp14:anchorId="7F8D3CE7" wp14:editId="68667715">
                  <wp:simplePos x="0" y="0"/>
                  <wp:positionH relativeFrom="margin">
                    <wp:posOffset>134620</wp:posOffset>
                  </wp:positionH>
                  <wp:positionV relativeFrom="paragraph">
                    <wp:posOffset>53340</wp:posOffset>
                  </wp:positionV>
                  <wp:extent cx="923925" cy="923925"/>
                  <wp:effectExtent l="0" t="0" r="9525" b="9525"/>
                  <wp:wrapSquare wrapText="bothSides"/>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lat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B609FB" w:rsidRPr="00D430C4" w:rsidRDefault="00B609FB" w:rsidP="00D430C4">
      <w:pPr>
        <w:spacing w:after="160" w:line="360" w:lineRule="auto"/>
        <w:rPr>
          <w:rFonts w:asciiTheme="majorBidi" w:eastAsia="Calibri" w:hAnsiTheme="majorBidi" w:cstheme="majorBidi"/>
        </w:rPr>
      </w:pPr>
      <w:r w:rsidRPr="00D430C4">
        <w:rPr>
          <w:rFonts w:asciiTheme="majorBidi" w:eastAsia="Calibri" w:hAnsiTheme="majorBidi" w:cstheme="majorBidi"/>
        </w:rPr>
        <w:br w:type="page"/>
      </w:r>
    </w:p>
    <w:p w:rsidR="00B609FB" w:rsidRPr="00D430C4" w:rsidRDefault="005B20CF" w:rsidP="00D430C4">
      <w:pPr>
        <w:pStyle w:val="Heading2"/>
        <w:numPr>
          <w:ilvl w:val="0"/>
          <w:numId w:val="0"/>
        </w:numPr>
        <w:spacing w:line="360" w:lineRule="auto"/>
        <w:ind w:left="576"/>
        <w:rPr>
          <w:rFonts w:asciiTheme="majorBidi" w:hAnsiTheme="majorBidi"/>
        </w:rPr>
      </w:pPr>
      <w:r w:rsidRPr="00D430C4">
        <w:rPr>
          <w:rFonts w:asciiTheme="majorBidi" w:hAnsiTheme="majorBidi"/>
        </w:rPr>
        <w:lastRenderedPageBreak/>
        <w:t xml:space="preserve">3.1 </w:t>
      </w:r>
      <w:r w:rsidR="00B609FB" w:rsidRPr="00D430C4">
        <w:rPr>
          <w:rFonts w:asciiTheme="majorBidi" w:hAnsiTheme="majorBidi"/>
        </w:rPr>
        <w:t xml:space="preserve">The anchoring system </w:t>
      </w:r>
    </w:p>
    <w:p w:rsidR="005B20CF" w:rsidRPr="00D430C4" w:rsidRDefault="005B20CF" w:rsidP="00D430C4">
      <w:pPr>
        <w:spacing w:line="360" w:lineRule="auto"/>
        <w:rPr>
          <w:rFonts w:asciiTheme="majorBidi" w:hAnsiTheme="majorBidi" w:cstheme="majorBidi"/>
        </w:rPr>
      </w:pPr>
    </w:p>
    <w:p w:rsidR="00B609FB" w:rsidRPr="00D430C4" w:rsidRDefault="00B609FB" w:rsidP="00D430C4">
      <w:pPr>
        <w:spacing w:line="360" w:lineRule="auto"/>
        <w:rPr>
          <w:rFonts w:asciiTheme="majorBidi" w:hAnsiTheme="majorBidi" w:cstheme="majorBidi"/>
        </w:rPr>
      </w:pPr>
      <w:r w:rsidRPr="00D430C4">
        <w:rPr>
          <w:rFonts w:asciiTheme="majorBidi" w:hAnsiTheme="majorBidi" w:cstheme="majorBidi"/>
        </w:rPr>
        <w:t>Compressed air energy storage is known to have strong potential to deliver high-performance energy storage at large scales for relatively low costs compared with any other solution. Underwater Storage Energy is a project where the anchoring system has the main important part because in this section it will identify the system usage, the method to install then the calculations with the outcomes. Underwater storage of pressurized air is characterized by three important attributes: (1) it has the potential to achieve very low cost per unit of energy stored, (2) it naturally tends to exhibit an isobaric (constant pressure) characteristic of pressure versus fill-level, and (3) in stark contrast to underground air storage, it is feasible in many locations to establish economically competitive compressed air stores at relatively small scales—measured in tens of megawatt-hours rather than gigawatt-hours. As a matter of fact, we searched for different types of anchoring where force and cost are our target. Actually, in this part we would like to test how can we reach maximum Force with lower cost as shown (Figure 1).</w:t>
      </w:r>
    </w:p>
    <w:p w:rsidR="00B609FB" w:rsidRPr="00D430C4" w:rsidRDefault="00B609FB" w:rsidP="00D430C4">
      <w:pPr>
        <w:spacing w:line="360" w:lineRule="auto"/>
        <w:jc w:val="center"/>
        <w:rPr>
          <w:rFonts w:asciiTheme="majorBidi" w:hAnsiTheme="majorBidi" w:cstheme="majorBidi"/>
        </w:rPr>
      </w:pPr>
    </w:p>
    <w:p w:rsidR="00B609FB" w:rsidRPr="00D430C4" w:rsidRDefault="00B609FB" w:rsidP="00D430C4">
      <w:pPr>
        <w:spacing w:line="360" w:lineRule="auto"/>
        <w:rPr>
          <w:rFonts w:asciiTheme="majorBidi" w:hAnsiTheme="majorBidi" w:cstheme="majorBidi"/>
        </w:rPr>
      </w:pPr>
      <w:r w:rsidRPr="00D430C4">
        <w:rPr>
          <w:rFonts w:asciiTheme="majorBidi" w:hAnsiTheme="majorBidi" w:cstheme="majorBidi"/>
        </w:rPr>
        <w:t>As listed up in the figure we listed the five different types of anchoring system:</w:t>
      </w:r>
    </w:p>
    <w:p w:rsidR="00B609FB" w:rsidRPr="00D430C4" w:rsidRDefault="00B609FB" w:rsidP="00D430C4">
      <w:pPr>
        <w:pStyle w:val="ListParagraph"/>
        <w:numPr>
          <w:ilvl w:val="0"/>
          <w:numId w:val="3"/>
        </w:numPr>
        <w:spacing w:line="360" w:lineRule="auto"/>
        <w:rPr>
          <w:rFonts w:asciiTheme="majorBidi" w:hAnsiTheme="majorBidi" w:cstheme="majorBidi"/>
          <w:sz w:val="24"/>
          <w:szCs w:val="24"/>
        </w:rPr>
      </w:pPr>
      <w:r w:rsidRPr="00D430C4">
        <w:rPr>
          <w:rFonts w:asciiTheme="majorBidi" w:hAnsiTheme="majorBidi" w:cstheme="majorBidi"/>
          <w:sz w:val="24"/>
          <w:szCs w:val="24"/>
        </w:rPr>
        <w:t xml:space="preserve">Bricks. </w:t>
      </w:r>
    </w:p>
    <w:p w:rsidR="00B609FB" w:rsidRPr="00D430C4" w:rsidRDefault="00B609FB" w:rsidP="00D430C4">
      <w:pPr>
        <w:pStyle w:val="ListParagraph"/>
        <w:numPr>
          <w:ilvl w:val="0"/>
          <w:numId w:val="3"/>
        </w:numPr>
        <w:spacing w:line="360" w:lineRule="auto"/>
        <w:rPr>
          <w:rFonts w:asciiTheme="majorBidi" w:hAnsiTheme="majorBidi" w:cstheme="majorBidi"/>
          <w:sz w:val="24"/>
          <w:szCs w:val="24"/>
        </w:rPr>
      </w:pPr>
      <w:r w:rsidRPr="00D430C4">
        <w:rPr>
          <w:rFonts w:asciiTheme="majorBidi" w:hAnsiTheme="majorBidi" w:cstheme="majorBidi"/>
          <w:sz w:val="24"/>
          <w:szCs w:val="24"/>
        </w:rPr>
        <w:t>Helix Beam.</w:t>
      </w:r>
    </w:p>
    <w:p w:rsidR="00B609FB" w:rsidRPr="00D430C4" w:rsidRDefault="00B609FB" w:rsidP="00D430C4">
      <w:pPr>
        <w:pStyle w:val="ListParagraph"/>
        <w:numPr>
          <w:ilvl w:val="0"/>
          <w:numId w:val="3"/>
        </w:numPr>
        <w:spacing w:line="360" w:lineRule="auto"/>
        <w:rPr>
          <w:rFonts w:asciiTheme="majorBidi" w:hAnsiTheme="majorBidi" w:cstheme="majorBidi"/>
          <w:sz w:val="24"/>
          <w:szCs w:val="24"/>
        </w:rPr>
      </w:pPr>
      <w:r w:rsidRPr="00D430C4">
        <w:rPr>
          <w:rFonts w:asciiTheme="majorBidi" w:hAnsiTheme="majorBidi" w:cstheme="majorBidi"/>
          <w:sz w:val="24"/>
          <w:szCs w:val="24"/>
        </w:rPr>
        <w:t>Normal Pipe.</w:t>
      </w:r>
    </w:p>
    <w:p w:rsidR="00B609FB" w:rsidRPr="00D430C4" w:rsidRDefault="00B609FB" w:rsidP="00D430C4">
      <w:pPr>
        <w:pStyle w:val="ListParagraph"/>
        <w:numPr>
          <w:ilvl w:val="0"/>
          <w:numId w:val="3"/>
        </w:numPr>
        <w:spacing w:line="360" w:lineRule="auto"/>
        <w:rPr>
          <w:rFonts w:asciiTheme="majorBidi" w:hAnsiTheme="majorBidi" w:cstheme="majorBidi"/>
          <w:sz w:val="24"/>
          <w:szCs w:val="24"/>
        </w:rPr>
      </w:pPr>
      <w:r w:rsidRPr="00D430C4">
        <w:rPr>
          <w:rFonts w:asciiTheme="majorBidi" w:hAnsiTheme="majorBidi" w:cstheme="majorBidi"/>
          <w:sz w:val="24"/>
          <w:szCs w:val="24"/>
        </w:rPr>
        <w:t>Sharp Edge Beam.</w:t>
      </w:r>
    </w:p>
    <w:p w:rsidR="00B609FB" w:rsidRPr="00D430C4" w:rsidRDefault="00B609FB" w:rsidP="00D430C4">
      <w:pPr>
        <w:pStyle w:val="ListParagraph"/>
        <w:numPr>
          <w:ilvl w:val="0"/>
          <w:numId w:val="3"/>
        </w:numPr>
        <w:spacing w:line="360" w:lineRule="auto"/>
        <w:rPr>
          <w:rFonts w:asciiTheme="majorBidi" w:hAnsiTheme="majorBidi" w:cstheme="majorBidi"/>
          <w:sz w:val="24"/>
          <w:szCs w:val="24"/>
        </w:rPr>
      </w:pPr>
      <w:r w:rsidRPr="00D430C4">
        <w:rPr>
          <w:rFonts w:asciiTheme="majorBidi" w:hAnsiTheme="majorBidi" w:cstheme="majorBidi"/>
          <w:sz w:val="24"/>
          <w:szCs w:val="24"/>
        </w:rPr>
        <w:t>Rocks Bag.</w:t>
      </w:r>
    </w:p>
    <w:p w:rsidR="00B609FB" w:rsidRPr="00D430C4" w:rsidRDefault="00B609FB" w:rsidP="00D430C4">
      <w:pPr>
        <w:spacing w:line="360" w:lineRule="auto"/>
        <w:rPr>
          <w:rFonts w:asciiTheme="majorBidi" w:hAnsiTheme="majorBidi" w:cstheme="majorBidi"/>
        </w:rPr>
      </w:pPr>
      <w:r w:rsidRPr="00D430C4">
        <w:rPr>
          <w:rFonts w:asciiTheme="majorBidi" w:hAnsiTheme="majorBidi" w:cstheme="majorBidi"/>
        </w:rPr>
        <w:t xml:space="preserve">And through this part we will evaluate and discuss each and every element individually. Then we test results and finally we decide which type is better. </w:t>
      </w:r>
    </w:p>
    <w:p w:rsidR="00B609FB" w:rsidRPr="00D430C4" w:rsidRDefault="00B609FB" w:rsidP="00D430C4">
      <w:pPr>
        <w:pStyle w:val="ListParagraph"/>
        <w:numPr>
          <w:ilvl w:val="0"/>
          <w:numId w:val="4"/>
        </w:numPr>
        <w:spacing w:line="360" w:lineRule="auto"/>
        <w:rPr>
          <w:rFonts w:asciiTheme="majorBidi" w:hAnsiTheme="majorBidi" w:cstheme="majorBidi"/>
          <w:b/>
          <w:bCs/>
          <w:sz w:val="28"/>
          <w:szCs w:val="28"/>
        </w:rPr>
      </w:pPr>
      <w:r w:rsidRPr="00D430C4">
        <w:rPr>
          <w:rFonts w:asciiTheme="majorBidi" w:hAnsiTheme="majorBidi" w:cstheme="majorBidi"/>
          <w:b/>
          <w:bCs/>
          <w:sz w:val="28"/>
          <w:szCs w:val="28"/>
        </w:rPr>
        <w:t xml:space="preserve">Bricks </w:t>
      </w:r>
    </w:p>
    <w:p w:rsidR="00B609FB" w:rsidRPr="00D430C4" w:rsidRDefault="00B609FB" w:rsidP="00D430C4">
      <w:pPr>
        <w:spacing w:line="360" w:lineRule="auto"/>
        <w:rPr>
          <w:rFonts w:asciiTheme="majorBidi" w:hAnsiTheme="majorBidi" w:cstheme="majorBidi"/>
          <w:color w:val="000000"/>
        </w:rPr>
      </w:pPr>
      <w:r w:rsidRPr="00D430C4">
        <w:rPr>
          <w:rFonts w:asciiTheme="majorBidi" w:hAnsiTheme="majorBidi" w:cstheme="majorBidi"/>
          <w:color w:val="000000"/>
          <w:shd w:val="clear" w:color="auto" w:fill="FFFFFF"/>
        </w:rPr>
        <w:t>A concrete block is primarily used as a building material in the construction of walls. It is sometimes called a concrete masonry unit (CMU). A concrete block is one of several precast concrete products used in construction.</w:t>
      </w:r>
      <w:r w:rsidRPr="00D430C4">
        <w:rPr>
          <w:rFonts w:asciiTheme="majorBidi" w:hAnsiTheme="majorBidi" w:cstheme="majorBidi"/>
          <w:color w:val="000000"/>
        </w:rPr>
        <w:t xml:space="preserve"> </w:t>
      </w:r>
      <w:r w:rsidRPr="00D430C4">
        <w:rPr>
          <w:rFonts w:asciiTheme="majorBidi" w:hAnsiTheme="majorBidi" w:cstheme="majorBidi"/>
          <w:color w:val="000000"/>
          <w:shd w:val="clear" w:color="auto" w:fill="FFFFFF"/>
        </w:rPr>
        <w:t xml:space="preserve">The concrete commonly used to make concrete blocks is a mixture of powdered </w:t>
      </w:r>
      <w:proofErr w:type="spellStart"/>
      <w:r w:rsidRPr="00D430C4">
        <w:rPr>
          <w:rFonts w:asciiTheme="majorBidi" w:hAnsiTheme="majorBidi" w:cstheme="majorBidi"/>
          <w:color w:val="000000"/>
          <w:shd w:val="clear" w:color="auto" w:fill="FFFFFF"/>
        </w:rPr>
        <w:t>portland</w:t>
      </w:r>
      <w:proofErr w:type="spellEnd"/>
      <w:r w:rsidRPr="00D430C4">
        <w:rPr>
          <w:rFonts w:asciiTheme="majorBidi" w:hAnsiTheme="majorBidi" w:cstheme="majorBidi"/>
          <w:color w:val="000000"/>
          <w:shd w:val="clear" w:color="auto" w:fill="FFFFFF"/>
        </w:rPr>
        <w:t xml:space="preserve"> cement, water, sand, and gravel. This produces a light gray block with a fine surface texture and a high compressive strength. A typical concrete block weighs 38-43 </w:t>
      </w:r>
      <w:proofErr w:type="spellStart"/>
      <w:r w:rsidRPr="00D430C4">
        <w:rPr>
          <w:rFonts w:asciiTheme="majorBidi" w:hAnsiTheme="majorBidi" w:cstheme="majorBidi"/>
          <w:color w:val="000000"/>
          <w:shd w:val="clear" w:color="auto" w:fill="FFFFFF"/>
        </w:rPr>
        <w:t>lb</w:t>
      </w:r>
      <w:proofErr w:type="spellEnd"/>
      <w:r w:rsidRPr="00D430C4">
        <w:rPr>
          <w:rFonts w:asciiTheme="majorBidi" w:hAnsiTheme="majorBidi" w:cstheme="majorBidi"/>
          <w:color w:val="000000"/>
          <w:shd w:val="clear" w:color="auto" w:fill="FFFFFF"/>
        </w:rPr>
        <w:t xml:space="preserve"> (17.2-19.5 kg). In general, the concrete mixture used for blocks has a higher percentage of </w:t>
      </w:r>
      <w:r w:rsidRPr="00D430C4">
        <w:rPr>
          <w:rFonts w:asciiTheme="majorBidi" w:hAnsiTheme="majorBidi" w:cstheme="majorBidi"/>
          <w:color w:val="000000"/>
          <w:shd w:val="clear" w:color="auto" w:fill="FFFFFF"/>
        </w:rPr>
        <w:lastRenderedPageBreak/>
        <w:t>sand and a lower percentage of gravel and water than the concrete mixtures used for general construction purposes. This produces a very dry, stiff mixture that holds its shape when it is removed from the block mold.</w:t>
      </w:r>
      <w:r w:rsidRPr="00D430C4">
        <w:rPr>
          <w:rFonts w:asciiTheme="majorBidi" w:hAnsiTheme="majorBidi" w:cstheme="majorBidi"/>
          <w:color w:val="000000"/>
        </w:rPr>
        <w:t xml:space="preserve"> </w:t>
      </w:r>
    </w:p>
    <w:p w:rsidR="00B609FB" w:rsidRPr="00D430C4" w:rsidRDefault="00B609FB" w:rsidP="00D430C4">
      <w:pPr>
        <w:spacing w:line="360" w:lineRule="auto"/>
        <w:rPr>
          <w:rFonts w:asciiTheme="majorBidi" w:hAnsiTheme="majorBidi" w:cstheme="majorBidi"/>
          <w:sz w:val="28"/>
          <w:szCs w:val="28"/>
        </w:rPr>
      </w:pPr>
      <w:r w:rsidRPr="00D430C4">
        <w:rPr>
          <w:rFonts w:asciiTheme="majorBidi" w:hAnsiTheme="majorBidi" w:cstheme="majorBidi"/>
          <w:b/>
          <w:bCs/>
          <w:noProof/>
          <w:sz w:val="28"/>
          <w:szCs w:val="28"/>
          <w:lang w:val="en-GB" w:eastAsia="en-GB"/>
        </w:rPr>
        <w:drawing>
          <wp:anchor distT="0" distB="0" distL="114300" distR="114300" simplePos="0" relativeHeight="251663360" behindDoc="0" locked="0" layoutInCell="1" allowOverlap="1" wp14:anchorId="0A4456AB" wp14:editId="7ABD938B">
            <wp:simplePos x="0" y="0"/>
            <wp:positionH relativeFrom="margin">
              <wp:align>left</wp:align>
            </wp:positionH>
            <wp:positionV relativeFrom="paragraph">
              <wp:posOffset>2540</wp:posOffset>
            </wp:positionV>
            <wp:extent cx="5572125" cy="310515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kato3rIAAEFGie.jpg"/>
                    <pic:cNvPicPr/>
                  </pic:nvPicPr>
                  <pic:blipFill>
                    <a:blip r:embed="rId19">
                      <a:extLst>
                        <a:ext uri="{28A0092B-C50C-407E-A947-70E740481C1C}">
                          <a14:useLocalDpi xmlns:a14="http://schemas.microsoft.com/office/drawing/2010/main" val="0"/>
                        </a:ext>
                      </a:extLst>
                    </a:blip>
                    <a:stretch>
                      <a:fillRect/>
                    </a:stretch>
                  </pic:blipFill>
                  <pic:spPr>
                    <a:xfrm>
                      <a:off x="0" y="0"/>
                      <a:ext cx="5572125" cy="3105150"/>
                    </a:xfrm>
                    <a:prstGeom prst="rect">
                      <a:avLst/>
                    </a:prstGeom>
                  </pic:spPr>
                </pic:pic>
              </a:graphicData>
            </a:graphic>
            <wp14:sizeRelH relativeFrom="margin">
              <wp14:pctWidth>0</wp14:pctWidth>
            </wp14:sizeRelH>
          </wp:anchor>
        </w:drawing>
      </w:r>
    </w:p>
    <w:p w:rsidR="00B609FB" w:rsidRPr="00D430C4" w:rsidRDefault="00B609FB" w:rsidP="00D430C4">
      <w:pPr>
        <w:spacing w:line="360" w:lineRule="auto"/>
        <w:rPr>
          <w:rFonts w:asciiTheme="majorBidi" w:hAnsiTheme="majorBidi" w:cstheme="majorBidi"/>
          <w:sz w:val="28"/>
          <w:szCs w:val="28"/>
        </w:rPr>
      </w:pPr>
    </w:p>
    <w:p w:rsidR="00B609FB" w:rsidRPr="00D430C4" w:rsidRDefault="00B609FB" w:rsidP="00D430C4">
      <w:pPr>
        <w:spacing w:line="360" w:lineRule="auto"/>
        <w:rPr>
          <w:rFonts w:asciiTheme="majorBidi" w:hAnsiTheme="majorBidi" w:cstheme="majorBidi"/>
          <w:sz w:val="28"/>
          <w:szCs w:val="28"/>
        </w:rPr>
      </w:pPr>
    </w:p>
    <w:p w:rsidR="00B609FB" w:rsidRPr="00D430C4" w:rsidRDefault="00B609FB" w:rsidP="00D430C4">
      <w:pPr>
        <w:spacing w:line="360" w:lineRule="auto"/>
        <w:rPr>
          <w:rFonts w:asciiTheme="majorBidi" w:hAnsiTheme="majorBidi" w:cstheme="majorBidi"/>
          <w:sz w:val="28"/>
          <w:szCs w:val="28"/>
        </w:rPr>
      </w:pPr>
    </w:p>
    <w:p w:rsidR="00B609FB" w:rsidRPr="00D430C4" w:rsidRDefault="00B609FB" w:rsidP="00D430C4">
      <w:pPr>
        <w:spacing w:line="360" w:lineRule="auto"/>
        <w:rPr>
          <w:rFonts w:asciiTheme="majorBidi" w:hAnsiTheme="majorBidi" w:cstheme="majorBidi"/>
          <w:sz w:val="28"/>
          <w:szCs w:val="28"/>
        </w:rPr>
      </w:pPr>
    </w:p>
    <w:p w:rsidR="00B609FB" w:rsidRPr="00D430C4" w:rsidRDefault="00B609FB" w:rsidP="00D430C4">
      <w:pPr>
        <w:spacing w:line="360" w:lineRule="auto"/>
        <w:rPr>
          <w:rFonts w:asciiTheme="majorBidi" w:hAnsiTheme="majorBidi" w:cstheme="majorBidi"/>
          <w:sz w:val="28"/>
          <w:szCs w:val="28"/>
        </w:rPr>
      </w:pPr>
    </w:p>
    <w:p w:rsidR="00B609FB" w:rsidRPr="00D430C4" w:rsidRDefault="00B609FB" w:rsidP="00D430C4">
      <w:pPr>
        <w:spacing w:line="360" w:lineRule="auto"/>
        <w:rPr>
          <w:rFonts w:asciiTheme="majorBidi" w:hAnsiTheme="majorBidi" w:cstheme="majorBidi"/>
          <w:sz w:val="28"/>
          <w:szCs w:val="28"/>
        </w:rPr>
      </w:pPr>
    </w:p>
    <w:p w:rsidR="00B609FB" w:rsidRPr="00D430C4" w:rsidRDefault="00B609FB" w:rsidP="00D430C4">
      <w:pPr>
        <w:spacing w:line="360" w:lineRule="auto"/>
        <w:rPr>
          <w:rFonts w:asciiTheme="majorBidi" w:hAnsiTheme="majorBidi" w:cstheme="majorBidi"/>
          <w:sz w:val="28"/>
          <w:szCs w:val="28"/>
        </w:rPr>
      </w:pPr>
    </w:p>
    <w:p w:rsidR="00B609FB" w:rsidRPr="00D430C4" w:rsidRDefault="00B609FB" w:rsidP="00D430C4">
      <w:pPr>
        <w:spacing w:line="360" w:lineRule="auto"/>
        <w:rPr>
          <w:rFonts w:asciiTheme="majorBidi" w:hAnsiTheme="majorBidi" w:cstheme="majorBidi"/>
          <w:sz w:val="28"/>
          <w:szCs w:val="28"/>
        </w:rPr>
      </w:pPr>
    </w:p>
    <w:p w:rsidR="00B609FB" w:rsidRPr="00D430C4" w:rsidRDefault="00B609FB" w:rsidP="00D430C4">
      <w:pPr>
        <w:tabs>
          <w:tab w:val="left" w:pos="5880"/>
        </w:tabs>
        <w:spacing w:line="360" w:lineRule="auto"/>
        <w:jc w:val="center"/>
        <w:rPr>
          <w:rFonts w:asciiTheme="majorBidi" w:hAnsiTheme="majorBidi" w:cstheme="majorBidi"/>
          <w:sz w:val="28"/>
          <w:szCs w:val="28"/>
        </w:rPr>
      </w:pPr>
    </w:p>
    <w:tbl>
      <w:tblPr>
        <w:tblStyle w:val="TableGrid"/>
        <w:tblW w:w="8438" w:type="dxa"/>
        <w:tblInd w:w="-5" w:type="dxa"/>
        <w:tblLook w:val="04A0" w:firstRow="1" w:lastRow="0" w:firstColumn="1" w:lastColumn="0" w:noHBand="0" w:noVBand="1"/>
      </w:tblPr>
      <w:tblGrid>
        <w:gridCol w:w="2256"/>
        <w:gridCol w:w="2256"/>
        <w:gridCol w:w="2271"/>
        <w:gridCol w:w="2286"/>
      </w:tblGrid>
      <w:tr w:rsidR="00B609FB" w:rsidRPr="00D430C4" w:rsidTr="00711307">
        <w:trPr>
          <w:trHeight w:val="617"/>
        </w:trPr>
        <w:tc>
          <w:tcPr>
            <w:tcW w:w="2099" w:type="dxa"/>
          </w:tcPr>
          <w:p w:rsidR="00B609FB" w:rsidRPr="00D430C4" w:rsidRDefault="00B609FB" w:rsidP="00D430C4">
            <w:pPr>
              <w:tabs>
                <w:tab w:val="left" w:pos="5880"/>
              </w:tabs>
              <w:spacing w:line="360" w:lineRule="auto"/>
              <w:rPr>
                <w:rFonts w:asciiTheme="majorBidi" w:hAnsiTheme="majorBidi" w:cstheme="majorBidi"/>
                <w:sz w:val="28"/>
                <w:szCs w:val="28"/>
              </w:rPr>
            </w:pPr>
            <w:r w:rsidRPr="00D430C4">
              <w:rPr>
                <w:rFonts w:asciiTheme="majorBidi" w:hAnsiTheme="majorBidi" w:cstheme="majorBidi"/>
                <w:sz w:val="28"/>
                <w:szCs w:val="28"/>
              </w:rPr>
              <w:t>Helix Beam</w:t>
            </w:r>
          </w:p>
        </w:tc>
        <w:tc>
          <w:tcPr>
            <w:tcW w:w="2099" w:type="dxa"/>
          </w:tcPr>
          <w:p w:rsidR="00B609FB" w:rsidRPr="00D430C4" w:rsidRDefault="00B609FB" w:rsidP="00D430C4">
            <w:pPr>
              <w:tabs>
                <w:tab w:val="left" w:pos="5880"/>
              </w:tabs>
              <w:spacing w:line="360" w:lineRule="auto"/>
              <w:rPr>
                <w:rFonts w:asciiTheme="majorBidi" w:hAnsiTheme="majorBidi" w:cstheme="majorBidi"/>
                <w:sz w:val="28"/>
                <w:szCs w:val="28"/>
              </w:rPr>
            </w:pPr>
            <w:r w:rsidRPr="00D430C4">
              <w:rPr>
                <w:rFonts w:asciiTheme="majorBidi" w:hAnsiTheme="majorBidi" w:cstheme="majorBidi"/>
                <w:sz w:val="28"/>
                <w:szCs w:val="28"/>
              </w:rPr>
              <w:t>Normal Pipe</w:t>
            </w:r>
          </w:p>
        </w:tc>
        <w:tc>
          <w:tcPr>
            <w:tcW w:w="2113" w:type="dxa"/>
          </w:tcPr>
          <w:p w:rsidR="00B609FB" w:rsidRPr="00D430C4" w:rsidRDefault="00B609FB" w:rsidP="00D430C4">
            <w:pPr>
              <w:pStyle w:val="ListParagraph"/>
              <w:tabs>
                <w:tab w:val="left" w:pos="5880"/>
              </w:tabs>
              <w:spacing w:line="360" w:lineRule="auto"/>
              <w:ind w:left="0"/>
              <w:rPr>
                <w:rFonts w:asciiTheme="majorBidi" w:hAnsiTheme="majorBidi" w:cstheme="majorBidi"/>
                <w:sz w:val="28"/>
                <w:szCs w:val="28"/>
              </w:rPr>
            </w:pPr>
            <w:r w:rsidRPr="00D430C4">
              <w:rPr>
                <w:rFonts w:asciiTheme="majorBidi" w:hAnsiTheme="majorBidi" w:cstheme="majorBidi"/>
                <w:sz w:val="28"/>
                <w:szCs w:val="28"/>
              </w:rPr>
              <w:t>Sharp Edge Beam</w:t>
            </w:r>
          </w:p>
        </w:tc>
        <w:tc>
          <w:tcPr>
            <w:tcW w:w="2127" w:type="dxa"/>
          </w:tcPr>
          <w:p w:rsidR="00B609FB" w:rsidRPr="00D430C4" w:rsidRDefault="00B609FB" w:rsidP="00D430C4">
            <w:pPr>
              <w:tabs>
                <w:tab w:val="left" w:pos="5880"/>
              </w:tabs>
              <w:spacing w:line="360" w:lineRule="auto"/>
              <w:rPr>
                <w:rFonts w:asciiTheme="majorBidi" w:hAnsiTheme="majorBidi" w:cstheme="majorBidi"/>
                <w:sz w:val="28"/>
                <w:szCs w:val="28"/>
              </w:rPr>
            </w:pPr>
            <w:r w:rsidRPr="00D430C4">
              <w:rPr>
                <w:rFonts w:asciiTheme="majorBidi" w:hAnsiTheme="majorBidi" w:cstheme="majorBidi"/>
                <w:sz w:val="28"/>
                <w:szCs w:val="28"/>
              </w:rPr>
              <w:t>Rocks Bag</w:t>
            </w:r>
          </w:p>
        </w:tc>
      </w:tr>
      <w:tr w:rsidR="00B609FB" w:rsidRPr="00D430C4" w:rsidTr="00711307">
        <w:trPr>
          <w:trHeight w:val="2487"/>
        </w:trPr>
        <w:tc>
          <w:tcPr>
            <w:tcW w:w="2099" w:type="dxa"/>
          </w:tcPr>
          <w:p w:rsidR="00B609FB" w:rsidRPr="00D430C4" w:rsidRDefault="00B609FB" w:rsidP="00D430C4">
            <w:pPr>
              <w:pStyle w:val="ListParagraph"/>
              <w:tabs>
                <w:tab w:val="left" w:pos="5880"/>
              </w:tabs>
              <w:spacing w:line="360" w:lineRule="auto"/>
              <w:ind w:left="0"/>
              <w:rPr>
                <w:rFonts w:asciiTheme="majorBidi" w:hAnsiTheme="majorBidi" w:cstheme="majorBidi"/>
                <w:sz w:val="28"/>
                <w:szCs w:val="28"/>
              </w:rPr>
            </w:pPr>
            <w:r w:rsidRPr="00D430C4">
              <w:rPr>
                <w:rFonts w:asciiTheme="majorBidi" w:hAnsiTheme="majorBidi" w:cstheme="majorBidi"/>
                <w:noProof/>
                <w:sz w:val="28"/>
                <w:szCs w:val="28"/>
                <w:lang w:val="en-GB" w:eastAsia="en-GB"/>
              </w:rPr>
              <w:drawing>
                <wp:inline distT="0" distB="0" distL="0" distR="0" wp14:anchorId="55D23464" wp14:editId="7C30D058">
                  <wp:extent cx="1293019" cy="17240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18-10-09 at 11.34.52 PM (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7011" cy="1729348"/>
                          </a:xfrm>
                          <a:prstGeom prst="rect">
                            <a:avLst/>
                          </a:prstGeom>
                        </pic:spPr>
                      </pic:pic>
                    </a:graphicData>
                  </a:graphic>
                </wp:inline>
              </w:drawing>
            </w:r>
          </w:p>
        </w:tc>
        <w:tc>
          <w:tcPr>
            <w:tcW w:w="2099" w:type="dxa"/>
          </w:tcPr>
          <w:p w:rsidR="00B609FB" w:rsidRPr="00D430C4" w:rsidRDefault="00B609FB" w:rsidP="00D430C4">
            <w:pPr>
              <w:pStyle w:val="ListParagraph"/>
              <w:tabs>
                <w:tab w:val="left" w:pos="5880"/>
              </w:tabs>
              <w:spacing w:line="360" w:lineRule="auto"/>
              <w:ind w:left="0"/>
              <w:rPr>
                <w:rFonts w:asciiTheme="majorBidi" w:hAnsiTheme="majorBidi" w:cstheme="majorBidi"/>
                <w:sz w:val="28"/>
                <w:szCs w:val="28"/>
              </w:rPr>
            </w:pPr>
            <w:r w:rsidRPr="00D430C4">
              <w:rPr>
                <w:rFonts w:asciiTheme="majorBidi" w:hAnsiTheme="majorBidi" w:cstheme="majorBidi"/>
                <w:noProof/>
                <w:sz w:val="28"/>
                <w:szCs w:val="28"/>
                <w:lang w:val="en-GB" w:eastAsia="en-GB"/>
              </w:rPr>
              <w:drawing>
                <wp:anchor distT="0" distB="0" distL="114300" distR="114300" simplePos="0" relativeHeight="251662336" behindDoc="1" locked="0" layoutInCell="1" allowOverlap="1" wp14:anchorId="77B5AF02" wp14:editId="1007E76D">
                  <wp:simplePos x="0" y="0"/>
                  <wp:positionH relativeFrom="column">
                    <wp:posOffset>-6350</wp:posOffset>
                  </wp:positionH>
                  <wp:positionV relativeFrom="page">
                    <wp:posOffset>635</wp:posOffset>
                  </wp:positionV>
                  <wp:extent cx="1285875" cy="1713865"/>
                  <wp:effectExtent l="0" t="0" r="9525" b="635"/>
                  <wp:wrapTight wrapText="bothSides">
                    <wp:wrapPolygon edited="0">
                      <wp:start x="0" y="0"/>
                      <wp:lineTo x="0" y="21368"/>
                      <wp:lineTo x="21440" y="21368"/>
                      <wp:lineTo x="2144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18-10-09 at 11.34.53 PM (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85875" cy="1713865"/>
                          </a:xfrm>
                          <a:prstGeom prst="rect">
                            <a:avLst/>
                          </a:prstGeom>
                        </pic:spPr>
                      </pic:pic>
                    </a:graphicData>
                  </a:graphic>
                </wp:anchor>
              </w:drawing>
            </w:r>
          </w:p>
        </w:tc>
        <w:tc>
          <w:tcPr>
            <w:tcW w:w="2113" w:type="dxa"/>
          </w:tcPr>
          <w:p w:rsidR="00B609FB" w:rsidRPr="00D430C4" w:rsidRDefault="00B609FB" w:rsidP="00D430C4">
            <w:pPr>
              <w:pStyle w:val="ListParagraph"/>
              <w:tabs>
                <w:tab w:val="left" w:pos="5880"/>
              </w:tabs>
              <w:spacing w:line="360" w:lineRule="auto"/>
              <w:ind w:left="0"/>
              <w:rPr>
                <w:rFonts w:asciiTheme="majorBidi" w:hAnsiTheme="majorBidi" w:cstheme="majorBidi"/>
                <w:sz w:val="28"/>
                <w:szCs w:val="28"/>
              </w:rPr>
            </w:pPr>
            <w:r w:rsidRPr="00D430C4">
              <w:rPr>
                <w:rFonts w:asciiTheme="majorBidi" w:hAnsiTheme="majorBidi" w:cstheme="majorBidi"/>
                <w:noProof/>
                <w:sz w:val="28"/>
                <w:szCs w:val="28"/>
                <w:lang w:val="en-GB" w:eastAsia="en-GB"/>
              </w:rPr>
              <w:drawing>
                <wp:anchor distT="0" distB="0" distL="114300" distR="114300" simplePos="0" relativeHeight="251661312" behindDoc="0" locked="0" layoutInCell="1" allowOverlap="1" wp14:anchorId="1A45F247" wp14:editId="086C51AF">
                  <wp:simplePos x="0" y="0"/>
                  <wp:positionH relativeFrom="column">
                    <wp:posOffset>-1905</wp:posOffset>
                  </wp:positionH>
                  <wp:positionV relativeFrom="paragraph">
                    <wp:posOffset>635</wp:posOffset>
                  </wp:positionV>
                  <wp:extent cx="1304925" cy="1739901"/>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8-10-09 at 11.34.52 P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04925" cy="1739901"/>
                          </a:xfrm>
                          <a:prstGeom prst="rect">
                            <a:avLst/>
                          </a:prstGeom>
                        </pic:spPr>
                      </pic:pic>
                    </a:graphicData>
                  </a:graphic>
                </wp:anchor>
              </w:drawing>
            </w:r>
          </w:p>
        </w:tc>
        <w:tc>
          <w:tcPr>
            <w:tcW w:w="2127" w:type="dxa"/>
          </w:tcPr>
          <w:p w:rsidR="00B609FB" w:rsidRPr="00D430C4" w:rsidRDefault="00B609FB" w:rsidP="00D430C4">
            <w:pPr>
              <w:pStyle w:val="ListParagraph"/>
              <w:tabs>
                <w:tab w:val="left" w:pos="5880"/>
              </w:tabs>
              <w:spacing w:line="360" w:lineRule="auto"/>
              <w:ind w:left="0"/>
              <w:rPr>
                <w:rFonts w:asciiTheme="majorBidi" w:hAnsiTheme="majorBidi" w:cstheme="majorBidi"/>
                <w:sz w:val="28"/>
                <w:szCs w:val="28"/>
              </w:rPr>
            </w:pPr>
            <w:r w:rsidRPr="00D430C4">
              <w:rPr>
                <w:rFonts w:asciiTheme="majorBidi" w:hAnsiTheme="majorBidi" w:cstheme="majorBidi"/>
                <w:noProof/>
                <w:sz w:val="28"/>
                <w:szCs w:val="28"/>
                <w:lang w:val="en-GB" w:eastAsia="en-GB"/>
              </w:rPr>
              <w:drawing>
                <wp:anchor distT="0" distB="0" distL="114300" distR="114300" simplePos="0" relativeHeight="251660288" behindDoc="1" locked="0" layoutInCell="1" allowOverlap="1" wp14:anchorId="3E86496B" wp14:editId="40BB531B">
                  <wp:simplePos x="0" y="0"/>
                  <wp:positionH relativeFrom="column">
                    <wp:posOffset>-5080</wp:posOffset>
                  </wp:positionH>
                  <wp:positionV relativeFrom="paragraph">
                    <wp:posOffset>635</wp:posOffset>
                  </wp:positionV>
                  <wp:extent cx="1308070" cy="1739900"/>
                  <wp:effectExtent l="0" t="0" r="6985" b="0"/>
                  <wp:wrapTight wrapText="bothSides">
                    <wp:wrapPolygon edited="0">
                      <wp:start x="0" y="0"/>
                      <wp:lineTo x="0" y="21285"/>
                      <wp:lineTo x="21401" y="21285"/>
                      <wp:lineTo x="2140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8-10-09 at 11.34.53 PM.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08070" cy="1739900"/>
                          </a:xfrm>
                          <a:prstGeom prst="rect">
                            <a:avLst/>
                          </a:prstGeom>
                        </pic:spPr>
                      </pic:pic>
                    </a:graphicData>
                  </a:graphic>
                </wp:anchor>
              </w:drawing>
            </w:r>
          </w:p>
        </w:tc>
      </w:tr>
    </w:tbl>
    <w:p w:rsidR="00013D8F" w:rsidRPr="00D430C4" w:rsidRDefault="00013D8F" w:rsidP="00D430C4">
      <w:pPr>
        <w:spacing w:line="360" w:lineRule="auto"/>
        <w:rPr>
          <w:rFonts w:asciiTheme="majorBidi" w:eastAsia="Calibri" w:hAnsiTheme="majorBidi" w:cstheme="majorBidi"/>
        </w:rPr>
      </w:pPr>
      <w:r w:rsidRPr="00D430C4">
        <w:rPr>
          <w:rFonts w:asciiTheme="majorBidi" w:eastAsia="Calibri" w:hAnsiTheme="majorBidi" w:cstheme="majorBidi"/>
        </w:rPr>
        <w:br w:type="page"/>
      </w:r>
    </w:p>
    <w:p w:rsidR="00B609FB" w:rsidRPr="00D430C4" w:rsidRDefault="00B609FB" w:rsidP="009E6A4F">
      <w:pPr>
        <w:pStyle w:val="Heading2"/>
        <w:numPr>
          <w:ilvl w:val="0"/>
          <w:numId w:val="0"/>
        </w:numPr>
        <w:spacing w:line="360" w:lineRule="auto"/>
        <w:rPr>
          <w:rFonts w:asciiTheme="majorBidi" w:hAnsiTheme="majorBidi"/>
        </w:rPr>
      </w:pPr>
      <w:r w:rsidRPr="00D430C4">
        <w:rPr>
          <w:rFonts w:asciiTheme="majorBidi" w:hAnsiTheme="majorBidi"/>
        </w:rPr>
        <w:lastRenderedPageBreak/>
        <w:t xml:space="preserve">Under water energy bag </w:t>
      </w:r>
      <w:r w:rsidR="009E6A4F" w:rsidRPr="00D430C4">
        <w:rPr>
          <w:rFonts w:asciiTheme="majorBidi" w:hAnsiTheme="majorBidi"/>
        </w:rPr>
        <w:t>material review</w:t>
      </w:r>
      <w:r w:rsidRPr="00D430C4">
        <w:rPr>
          <w:rFonts w:asciiTheme="majorBidi" w:hAnsiTheme="majorBidi"/>
        </w:rPr>
        <w:t>.</w:t>
      </w:r>
    </w:p>
    <w:p w:rsidR="00B609FB" w:rsidRPr="00D430C4" w:rsidRDefault="00B609FB" w:rsidP="00D430C4">
      <w:pPr>
        <w:spacing w:line="360" w:lineRule="auto"/>
        <w:rPr>
          <w:rFonts w:asciiTheme="majorBidi" w:hAnsiTheme="majorBidi" w:cstheme="majorBidi"/>
        </w:rPr>
      </w:pPr>
    </w:p>
    <w:p w:rsidR="00B609FB" w:rsidRPr="00D430C4" w:rsidRDefault="00B609FB" w:rsidP="00D430C4">
      <w:pPr>
        <w:spacing w:line="360" w:lineRule="auto"/>
        <w:jc w:val="both"/>
        <w:rPr>
          <w:rFonts w:asciiTheme="majorBidi" w:hAnsiTheme="majorBidi" w:cstheme="majorBidi"/>
        </w:rPr>
      </w:pPr>
      <w:r w:rsidRPr="00D430C4">
        <w:rPr>
          <w:rFonts w:asciiTheme="majorBidi" w:hAnsiTheme="majorBidi" w:cstheme="majorBidi"/>
        </w:rPr>
        <w:t xml:space="preserve">The underwater energy storage system requires a type of vessel or energy bag that can change the shape and volume depending on the amount of air stored in it. For example, balloons in particular can be used as an energy bag because of their flexibility and the ability to remain close to the hydrostatic pressure of the surrounding water under the sea. There are two main advantages for these characteristics which are: </w:t>
      </w:r>
    </w:p>
    <w:p w:rsidR="00B609FB" w:rsidRPr="00D430C4" w:rsidRDefault="00B609FB" w:rsidP="00D430C4">
      <w:pPr>
        <w:pStyle w:val="ListParagraph"/>
        <w:numPr>
          <w:ilvl w:val="0"/>
          <w:numId w:val="5"/>
        </w:numPr>
        <w:spacing w:line="360" w:lineRule="auto"/>
        <w:rPr>
          <w:rFonts w:asciiTheme="majorBidi" w:hAnsiTheme="majorBidi" w:cstheme="majorBidi"/>
        </w:rPr>
      </w:pPr>
      <w:r w:rsidRPr="00D430C4">
        <w:rPr>
          <w:rFonts w:asciiTheme="majorBidi" w:hAnsiTheme="majorBidi" w:cstheme="majorBidi"/>
        </w:rPr>
        <w:t xml:space="preserve">The forces across the membrane will always be lower than if the structure gave any significant resistance to bending. </w:t>
      </w:r>
    </w:p>
    <w:p w:rsidR="00B609FB" w:rsidRPr="00D430C4" w:rsidRDefault="00B609FB" w:rsidP="00D430C4">
      <w:pPr>
        <w:pStyle w:val="ListParagraph"/>
        <w:numPr>
          <w:ilvl w:val="0"/>
          <w:numId w:val="5"/>
        </w:numPr>
        <w:spacing w:line="360" w:lineRule="auto"/>
        <w:rPr>
          <w:rFonts w:asciiTheme="majorBidi" w:hAnsiTheme="majorBidi" w:cstheme="majorBidi"/>
        </w:rPr>
      </w:pPr>
      <w:r w:rsidRPr="00D430C4">
        <w:rPr>
          <w:rFonts w:asciiTheme="majorBidi" w:hAnsiTheme="majorBidi" w:cstheme="majorBidi"/>
        </w:rPr>
        <w:t xml:space="preserve"> No matter how much air is stored inside the bag, the pressure of the air moving from the bag in to the turbine, when retrieving the energy, will roughly be constant allowing the turbomachinery efficiency to be higher than the efficiency of a fixed volume storage.  </w:t>
      </w:r>
    </w:p>
    <w:p w:rsidR="00B609FB" w:rsidRPr="00D430C4" w:rsidRDefault="00B609FB" w:rsidP="00D430C4">
      <w:pPr>
        <w:spacing w:line="360" w:lineRule="auto"/>
        <w:jc w:val="both"/>
        <w:rPr>
          <w:rFonts w:asciiTheme="majorBidi" w:hAnsiTheme="majorBidi" w:cstheme="majorBidi"/>
        </w:rPr>
      </w:pPr>
      <w:r w:rsidRPr="00D430C4">
        <w:rPr>
          <w:rFonts w:asciiTheme="majorBidi" w:hAnsiTheme="majorBidi" w:cstheme="majorBidi"/>
        </w:rPr>
        <w:t>Looking into how much important the flexibility and durability of the underwater storage balloons raises questions regarding the materials used for manufacturing energy storage bags. Both underwater inflatables and water load test weights share many similarities with Energy Bags, in that they are reinforced fabric structures designed to carry the same loads while separating water and air. Also, underwater inflatables designs consider the withstand of the marine environment.</w:t>
      </w:r>
    </w:p>
    <w:p w:rsidR="00B609FB" w:rsidRPr="00D430C4" w:rsidRDefault="00B609FB" w:rsidP="00D430C4">
      <w:pPr>
        <w:spacing w:line="360" w:lineRule="auto"/>
        <w:jc w:val="both"/>
        <w:rPr>
          <w:rFonts w:asciiTheme="majorBidi" w:hAnsiTheme="majorBidi" w:cstheme="majorBidi"/>
        </w:rPr>
      </w:pPr>
      <w:r w:rsidRPr="00D430C4">
        <w:rPr>
          <w:rFonts w:asciiTheme="majorBidi" w:hAnsiTheme="majorBidi" w:cstheme="majorBidi"/>
        </w:rPr>
        <w:t>There are a couple of existing companies that have experience in designing and manufacturing lift bags. Inflatable lifting bags are used for the lifting of wrecks, sunken ships and submarines, concrete pipes, and other items from the seabed to the surface, or for the short term support of an underwater item. They have become popular for these uses because they are cheap, reusable, lightweight, and require relatively little storage space.</w:t>
      </w:r>
    </w:p>
    <w:p w:rsidR="00B609FB" w:rsidRPr="00D430C4" w:rsidRDefault="00B609FB" w:rsidP="00D430C4">
      <w:pPr>
        <w:spacing w:line="360" w:lineRule="auto"/>
        <w:jc w:val="both"/>
        <w:rPr>
          <w:rFonts w:asciiTheme="majorBidi" w:hAnsiTheme="majorBidi" w:cstheme="majorBidi"/>
        </w:rPr>
      </w:pPr>
      <w:r w:rsidRPr="00D430C4">
        <w:rPr>
          <w:rFonts w:asciiTheme="majorBidi" w:hAnsiTheme="majorBidi" w:cstheme="majorBidi"/>
        </w:rPr>
        <w:t xml:space="preserve">  </w:t>
      </w:r>
      <w:proofErr w:type="spellStart"/>
      <w:r w:rsidRPr="00D430C4">
        <w:rPr>
          <w:rFonts w:asciiTheme="majorBidi" w:hAnsiTheme="majorBidi" w:cstheme="majorBidi"/>
        </w:rPr>
        <w:t>Seaflex</w:t>
      </w:r>
      <w:proofErr w:type="spellEnd"/>
      <w:r w:rsidRPr="00D430C4">
        <w:rPr>
          <w:rFonts w:asciiTheme="majorBidi" w:hAnsiTheme="majorBidi" w:cstheme="majorBidi"/>
        </w:rPr>
        <w:t xml:space="preserve"> Ltd. are an Isle of Wight based manufacturer of marine air lift bags and water load test weights with over 15 years’ experience. In one of their more interesting projects, they </w:t>
      </w:r>
      <w:proofErr w:type="gramStart"/>
      <w:r w:rsidRPr="00D430C4">
        <w:rPr>
          <w:rFonts w:asciiTheme="majorBidi" w:hAnsiTheme="majorBidi" w:cstheme="majorBidi"/>
        </w:rPr>
        <w:t>supplied  five</w:t>
      </w:r>
      <w:proofErr w:type="gramEnd"/>
      <w:r w:rsidRPr="00D430C4">
        <w:rPr>
          <w:rFonts w:asciiTheme="majorBidi" w:hAnsiTheme="majorBidi" w:cstheme="majorBidi"/>
        </w:rPr>
        <w:t xml:space="preserve"> of their open bottom 10t Series 063 air lift bags to </w:t>
      </w:r>
      <w:proofErr w:type="spellStart"/>
      <w:r w:rsidRPr="00D430C4">
        <w:rPr>
          <w:rFonts w:asciiTheme="majorBidi" w:hAnsiTheme="majorBidi" w:cstheme="majorBidi"/>
        </w:rPr>
        <w:t>Industrikonsult</w:t>
      </w:r>
      <w:proofErr w:type="spellEnd"/>
      <w:r w:rsidRPr="00D430C4">
        <w:rPr>
          <w:rFonts w:asciiTheme="majorBidi" w:hAnsiTheme="majorBidi" w:cstheme="majorBidi"/>
        </w:rPr>
        <w:t xml:space="preserve"> which were used at a depth of 293m to lift the corner of a subsea oil production template in the </w:t>
      </w:r>
      <w:proofErr w:type="spellStart"/>
      <w:r w:rsidRPr="00D430C4">
        <w:rPr>
          <w:rFonts w:asciiTheme="majorBidi" w:hAnsiTheme="majorBidi" w:cstheme="majorBidi"/>
        </w:rPr>
        <w:t>Vigdis</w:t>
      </w:r>
      <w:proofErr w:type="spellEnd"/>
      <w:r w:rsidRPr="00D430C4">
        <w:rPr>
          <w:rFonts w:asciiTheme="majorBidi" w:hAnsiTheme="majorBidi" w:cstheme="majorBidi"/>
        </w:rPr>
        <w:t xml:space="preserve"> oil field while seabed stabilization operations were undertaken [1]. The five bags, providing a total of 50t of lift, were attached to a single lifting point with a complex rigging arrangement. The bags conform to IMCA D 016, an international standard for underwater air lift bags [2], and HSE regulations, and are fitted with a bottom operated dump valve. </w:t>
      </w:r>
    </w:p>
    <w:p w:rsidR="00B609FB" w:rsidRPr="00D430C4" w:rsidRDefault="00B609FB" w:rsidP="00D430C4">
      <w:pPr>
        <w:spacing w:line="360" w:lineRule="auto"/>
        <w:jc w:val="both"/>
        <w:rPr>
          <w:rFonts w:asciiTheme="majorBidi" w:hAnsiTheme="majorBidi" w:cstheme="majorBidi"/>
        </w:rPr>
      </w:pPr>
      <w:proofErr w:type="spellStart"/>
      <w:r w:rsidRPr="00D430C4">
        <w:rPr>
          <w:rFonts w:asciiTheme="majorBidi" w:hAnsiTheme="majorBidi" w:cstheme="majorBidi"/>
        </w:rPr>
        <w:lastRenderedPageBreak/>
        <w:t>Seaflex</w:t>
      </w:r>
      <w:proofErr w:type="spellEnd"/>
      <w:r w:rsidRPr="00D430C4">
        <w:rPr>
          <w:rFonts w:asciiTheme="majorBidi" w:hAnsiTheme="majorBidi" w:cstheme="majorBidi"/>
        </w:rPr>
        <w:t xml:space="preserve"> air lift bags have RF (radio-frequency) welded seams, high tensile polyester 3×3 Panama base cloth with UV stabilized PVC coating on both sides, and a ¾” inflation valve. In accordance with IMCA D 016 they have a 5:1 safety factor [3]. </w:t>
      </w:r>
    </w:p>
    <w:p w:rsidR="00B609FB" w:rsidRPr="00D430C4" w:rsidRDefault="00B609FB" w:rsidP="00D430C4">
      <w:pPr>
        <w:spacing w:line="360" w:lineRule="auto"/>
        <w:jc w:val="both"/>
        <w:rPr>
          <w:rFonts w:asciiTheme="majorBidi" w:hAnsiTheme="majorBidi" w:cstheme="majorBidi"/>
        </w:rPr>
      </w:pPr>
      <w:r w:rsidRPr="00D430C4">
        <w:rPr>
          <w:rFonts w:asciiTheme="majorBidi" w:hAnsiTheme="majorBidi" w:cstheme="majorBidi"/>
        </w:rPr>
        <w:t xml:space="preserve">        JW </w:t>
      </w:r>
      <w:proofErr w:type="spellStart"/>
      <w:r w:rsidRPr="00D430C4">
        <w:rPr>
          <w:rFonts w:asciiTheme="majorBidi" w:hAnsiTheme="majorBidi" w:cstheme="majorBidi"/>
        </w:rPr>
        <w:t>Automarine</w:t>
      </w:r>
      <w:proofErr w:type="spellEnd"/>
      <w:r w:rsidRPr="00D430C4">
        <w:rPr>
          <w:rFonts w:asciiTheme="majorBidi" w:hAnsiTheme="majorBidi" w:cstheme="majorBidi"/>
        </w:rPr>
        <w:t xml:space="preserve"> Ltd. of Norfolk have been designing and manufacturing inflatable lifting bags since 1972. They make parachute type lifting bags with both open and closed bottoms, and with lifting capacities of up to 50t. Their PR35 35t closed bottom parachute lifting bags were used to raise a North Korean submarine. And as advertised on </w:t>
      </w:r>
      <w:proofErr w:type="spellStart"/>
      <w:r w:rsidRPr="00D430C4">
        <w:rPr>
          <w:rFonts w:asciiTheme="majorBidi" w:hAnsiTheme="majorBidi" w:cstheme="majorBidi"/>
        </w:rPr>
        <w:t>Seaflex</w:t>
      </w:r>
      <w:proofErr w:type="spellEnd"/>
      <w:r w:rsidRPr="00D430C4">
        <w:rPr>
          <w:rFonts w:asciiTheme="majorBidi" w:hAnsiTheme="majorBidi" w:cstheme="majorBidi"/>
        </w:rPr>
        <w:t xml:space="preserve"> and JW </w:t>
      </w:r>
      <w:proofErr w:type="spellStart"/>
      <w:r w:rsidRPr="00D430C4">
        <w:rPr>
          <w:rFonts w:asciiTheme="majorBidi" w:hAnsiTheme="majorBidi" w:cstheme="majorBidi"/>
        </w:rPr>
        <w:t>Automarine’s</w:t>
      </w:r>
      <w:proofErr w:type="spellEnd"/>
      <w:r w:rsidRPr="00D430C4">
        <w:rPr>
          <w:rFonts w:asciiTheme="majorBidi" w:hAnsiTheme="majorBidi" w:cstheme="majorBidi"/>
        </w:rPr>
        <w:t xml:space="preserve"> websites, closed bottom bags are used for lifting items to the surface, though IMCA D 016 clearly recommends that “only open bottom bags should be used where any form of ascent is planned or possible, such as vessel salvage or raising objects from the seabed. Fully enclosed bags should not be used for this purpose.” However, integrated pressure relief valves, with adequate flow rate, provide the necessary release of air as these bags rise to the surface. </w:t>
      </w:r>
    </w:p>
    <w:p w:rsidR="00B609FB" w:rsidRPr="00D430C4" w:rsidRDefault="00B609FB" w:rsidP="00D430C4">
      <w:pPr>
        <w:spacing w:line="360" w:lineRule="auto"/>
        <w:jc w:val="both"/>
        <w:rPr>
          <w:rFonts w:asciiTheme="majorBidi" w:hAnsiTheme="majorBidi" w:cstheme="majorBidi"/>
        </w:rPr>
      </w:pPr>
      <w:r w:rsidRPr="00D430C4">
        <w:rPr>
          <w:rFonts w:asciiTheme="majorBidi" w:hAnsiTheme="majorBidi" w:cstheme="majorBidi"/>
        </w:rPr>
        <w:t xml:space="preserve">JW </w:t>
      </w:r>
      <w:proofErr w:type="spellStart"/>
      <w:r w:rsidRPr="00D430C4">
        <w:rPr>
          <w:rFonts w:asciiTheme="majorBidi" w:hAnsiTheme="majorBidi" w:cstheme="majorBidi"/>
        </w:rPr>
        <w:t>Automarine’s</w:t>
      </w:r>
      <w:proofErr w:type="spellEnd"/>
      <w:r w:rsidRPr="00D430C4">
        <w:rPr>
          <w:rFonts w:asciiTheme="majorBidi" w:hAnsiTheme="majorBidi" w:cstheme="majorBidi"/>
        </w:rPr>
        <w:t xml:space="preserve"> bags are manufactured from “high tenacity” </w:t>
      </w:r>
      <w:proofErr w:type="spellStart"/>
      <w:r w:rsidRPr="00D430C4">
        <w:rPr>
          <w:rFonts w:asciiTheme="majorBidi" w:hAnsiTheme="majorBidi" w:cstheme="majorBidi"/>
        </w:rPr>
        <w:t>Trevira</w:t>
      </w:r>
      <w:proofErr w:type="spellEnd"/>
      <w:r w:rsidRPr="00D430C4">
        <w:rPr>
          <w:rFonts w:asciiTheme="majorBidi" w:hAnsiTheme="majorBidi" w:cstheme="majorBidi"/>
        </w:rPr>
        <w:t xml:space="preserve">™ polyester cloth with PVC coating, and have RF welded seams “for strength and integrity”. The fabric has a temperature operating range of -40°C to 700°C [4]. Their larger lifting bags (3t and upwards) feature a load restraining harness of heavy duty polyester webbing which is fabricated into the skin of the bag, and their smaller bags have load restraints of heavy duty polyester webbing which are sewn and welded to the skin of the bag. All of their lifting bags have a minimum safe working load ratio of 6:1[5]. </w:t>
      </w:r>
    </w:p>
    <w:p w:rsidR="00B609FB" w:rsidRPr="00D430C4" w:rsidRDefault="00B609FB" w:rsidP="00D430C4">
      <w:pPr>
        <w:spacing w:line="360" w:lineRule="auto"/>
        <w:jc w:val="center"/>
        <w:rPr>
          <w:rFonts w:asciiTheme="majorBidi" w:hAnsiTheme="majorBidi" w:cstheme="majorBidi"/>
        </w:rPr>
      </w:pPr>
      <w:r w:rsidRPr="00D430C4">
        <w:rPr>
          <w:rFonts w:asciiTheme="majorBidi" w:hAnsiTheme="majorBidi" w:cstheme="majorBidi"/>
          <w:noProof/>
          <w:lang w:val="en-GB" w:eastAsia="en-GB"/>
        </w:rPr>
        <w:drawing>
          <wp:inline distT="0" distB="0" distL="0" distR="0" wp14:anchorId="78C49EAD" wp14:editId="2A083F45">
            <wp:extent cx="5600700" cy="2095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00700" cy="2095500"/>
                    </a:xfrm>
                    <a:prstGeom prst="rect">
                      <a:avLst/>
                    </a:prstGeom>
                  </pic:spPr>
                </pic:pic>
              </a:graphicData>
            </a:graphic>
          </wp:inline>
        </w:drawing>
      </w:r>
    </w:p>
    <w:p w:rsidR="00B609FB" w:rsidRPr="00D430C4" w:rsidRDefault="00B609FB" w:rsidP="00D430C4">
      <w:pPr>
        <w:spacing w:line="360" w:lineRule="auto"/>
        <w:jc w:val="center"/>
        <w:rPr>
          <w:rFonts w:asciiTheme="majorBidi" w:hAnsiTheme="majorBidi" w:cstheme="majorBidi"/>
        </w:rPr>
      </w:pPr>
      <w:r w:rsidRPr="00D430C4">
        <w:rPr>
          <w:rFonts w:asciiTheme="majorBidi" w:hAnsiTheme="majorBidi" w:cstheme="majorBidi"/>
        </w:rPr>
        <w:t xml:space="preserve">(Table 1) Technical specifications for JW </w:t>
      </w:r>
      <w:proofErr w:type="spellStart"/>
      <w:r w:rsidRPr="00D430C4">
        <w:rPr>
          <w:rFonts w:asciiTheme="majorBidi" w:hAnsiTheme="majorBidi" w:cstheme="majorBidi"/>
        </w:rPr>
        <w:t>Automarine’s</w:t>
      </w:r>
      <w:proofErr w:type="spellEnd"/>
      <w:r w:rsidRPr="00D430C4">
        <w:rPr>
          <w:rFonts w:asciiTheme="majorBidi" w:hAnsiTheme="majorBidi" w:cstheme="majorBidi"/>
        </w:rPr>
        <w:t xml:space="preserve"> range of totally enclosed parachute type inflatable lifting bags [5]</w:t>
      </w:r>
    </w:p>
    <w:p w:rsidR="00B609FB" w:rsidRPr="00D430C4" w:rsidRDefault="00B609FB" w:rsidP="00D430C4">
      <w:pPr>
        <w:spacing w:line="360" w:lineRule="auto"/>
        <w:jc w:val="both"/>
        <w:rPr>
          <w:rFonts w:asciiTheme="majorBidi" w:hAnsiTheme="majorBidi" w:cstheme="majorBidi"/>
        </w:rPr>
      </w:pPr>
    </w:p>
    <w:p w:rsidR="00B609FB" w:rsidRPr="00D430C4" w:rsidRDefault="00B609FB" w:rsidP="00D430C4">
      <w:pPr>
        <w:spacing w:line="360" w:lineRule="auto"/>
        <w:jc w:val="both"/>
        <w:rPr>
          <w:rFonts w:asciiTheme="majorBidi" w:hAnsiTheme="majorBidi" w:cstheme="majorBidi"/>
        </w:rPr>
      </w:pPr>
    </w:p>
    <w:p w:rsidR="00B609FB" w:rsidRPr="00D430C4" w:rsidRDefault="00B609FB" w:rsidP="00D430C4">
      <w:pPr>
        <w:spacing w:line="360" w:lineRule="auto"/>
        <w:jc w:val="both"/>
        <w:rPr>
          <w:rFonts w:asciiTheme="majorBidi" w:hAnsiTheme="majorBidi" w:cstheme="majorBidi"/>
        </w:rPr>
      </w:pPr>
    </w:p>
    <w:p w:rsidR="00B609FB" w:rsidRPr="00D430C4" w:rsidRDefault="00B609FB" w:rsidP="00D430C4">
      <w:pPr>
        <w:spacing w:line="360" w:lineRule="auto"/>
        <w:jc w:val="both"/>
        <w:rPr>
          <w:rFonts w:asciiTheme="majorBidi" w:hAnsiTheme="majorBidi" w:cstheme="majorBidi"/>
        </w:rPr>
      </w:pPr>
      <w:r w:rsidRPr="00D430C4">
        <w:rPr>
          <w:rFonts w:asciiTheme="majorBidi" w:hAnsiTheme="majorBidi" w:cstheme="majorBidi"/>
        </w:rPr>
        <w:t xml:space="preserve">The technical specifications of JW </w:t>
      </w:r>
      <w:proofErr w:type="spellStart"/>
      <w:r w:rsidRPr="00D430C4">
        <w:rPr>
          <w:rFonts w:asciiTheme="majorBidi" w:hAnsiTheme="majorBidi" w:cstheme="majorBidi"/>
        </w:rPr>
        <w:t>Automarine’s</w:t>
      </w:r>
      <w:proofErr w:type="spellEnd"/>
      <w:r w:rsidRPr="00D430C4">
        <w:rPr>
          <w:rFonts w:asciiTheme="majorBidi" w:hAnsiTheme="majorBidi" w:cstheme="majorBidi"/>
        </w:rPr>
        <w:t xml:space="preserve"> range of totally enclosed parachute type lifting bags are given in table 2.4, and their relative sizes are shown in figure 1. These bags have a lanyard-operated large dump valve, a ¾” inlet valve, a ~75mm diameter 2psi (0.138bar) overpressure relief valve at the base, and a 4” cap in the base plate that can be removed to form an open bottom bag. The flow rate from the 2psi relief valve is quoted as being in excess of 80cfm (2.265m3 /min). In marine salvage operations, totally enclosed bags are useful because they do not dump air when tilted, which would lead to a reduction in buoyancy and present a risk of dropping the item back to the seabed, so they can be towed and located in fast currents while maintaining buoyancy.</w:t>
      </w:r>
    </w:p>
    <w:p w:rsidR="00B609FB" w:rsidRPr="00D430C4" w:rsidRDefault="00B609FB" w:rsidP="00D430C4">
      <w:pPr>
        <w:spacing w:line="360" w:lineRule="auto"/>
        <w:jc w:val="center"/>
        <w:rPr>
          <w:rFonts w:asciiTheme="majorBidi" w:hAnsiTheme="majorBidi" w:cstheme="majorBidi"/>
        </w:rPr>
      </w:pPr>
      <w:r w:rsidRPr="00D430C4">
        <w:rPr>
          <w:rFonts w:asciiTheme="majorBidi" w:hAnsiTheme="majorBidi" w:cstheme="majorBidi"/>
          <w:noProof/>
          <w:lang w:val="en-GB" w:eastAsia="en-GB"/>
        </w:rPr>
        <w:drawing>
          <wp:inline distT="0" distB="0" distL="0" distR="0" wp14:anchorId="19700D9D" wp14:editId="7AC707D0">
            <wp:extent cx="6229350" cy="1447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29350" cy="1447800"/>
                    </a:xfrm>
                    <a:prstGeom prst="rect">
                      <a:avLst/>
                    </a:prstGeom>
                  </pic:spPr>
                </pic:pic>
              </a:graphicData>
            </a:graphic>
          </wp:inline>
        </w:drawing>
      </w:r>
    </w:p>
    <w:p w:rsidR="00B609FB" w:rsidRPr="00D430C4" w:rsidRDefault="00B609FB" w:rsidP="00D430C4">
      <w:pPr>
        <w:spacing w:line="360" w:lineRule="auto"/>
        <w:jc w:val="center"/>
        <w:rPr>
          <w:rFonts w:asciiTheme="majorBidi" w:hAnsiTheme="majorBidi" w:cstheme="majorBidi"/>
        </w:rPr>
      </w:pPr>
      <w:r w:rsidRPr="00D430C4">
        <w:rPr>
          <w:rFonts w:asciiTheme="majorBidi" w:hAnsiTheme="majorBidi" w:cstheme="majorBidi"/>
        </w:rPr>
        <w:t xml:space="preserve">Figure2 </w:t>
      </w:r>
    </w:p>
    <w:p w:rsidR="00B609FB" w:rsidRPr="00D430C4" w:rsidRDefault="00B609FB" w:rsidP="00D430C4">
      <w:pPr>
        <w:spacing w:line="360" w:lineRule="auto"/>
        <w:jc w:val="both"/>
        <w:rPr>
          <w:rFonts w:asciiTheme="majorBidi" w:hAnsiTheme="majorBidi" w:cstheme="majorBidi"/>
        </w:rPr>
      </w:pPr>
      <w:r w:rsidRPr="00D430C4">
        <w:rPr>
          <w:rFonts w:asciiTheme="majorBidi" w:hAnsiTheme="majorBidi" w:cstheme="majorBidi"/>
        </w:rPr>
        <w:t xml:space="preserve"> . The fabric </w:t>
      </w:r>
      <w:proofErr w:type="gramStart"/>
      <w:r w:rsidRPr="00D430C4">
        <w:rPr>
          <w:rFonts w:asciiTheme="majorBidi" w:hAnsiTheme="majorBidi" w:cstheme="majorBidi"/>
        </w:rPr>
        <w:t>density ,</w:t>
      </w:r>
      <w:proofErr w:type="gramEnd"/>
      <w:r w:rsidRPr="00D430C4">
        <w:rPr>
          <w:rFonts w:asciiTheme="majorBidi" w:hAnsiTheme="majorBidi" w:cstheme="majorBidi"/>
        </w:rPr>
        <w:t xml:space="preserve"> tensile strength and design specifications for all their bags they manufacture can be found at figure 2 .</w:t>
      </w:r>
    </w:p>
    <w:p w:rsidR="00B609FB" w:rsidRPr="00D430C4" w:rsidRDefault="00B609FB" w:rsidP="00D430C4">
      <w:pPr>
        <w:spacing w:line="360" w:lineRule="auto"/>
        <w:jc w:val="both"/>
        <w:rPr>
          <w:rFonts w:asciiTheme="majorBidi" w:hAnsiTheme="majorBidi" w:cstheme="majorBidi"/>
        </w:rPr>
      </w:pPr>
    </w:p>
    <w:p w:rsidR="009E6A4F" w:rsidRDefault="00DF7310" w:rsidP="00DF7310">
      <w:pPr>
        <w:spacing w:line="360" w:lineRule="auto"/>
        <w:jc w:val="both"/>
        <w:rPr>
          <w:rFonts w:asciiTheme="majorBidi" w:hAnsiTheme="majorBidi" w:cstheme="majorBidi"/>
        </w:rPr>
      </w:pPr>
      <w:r>
        <w:rPr>
          <w:noProof/>
          <w:lang w:val="en-GB" w:eastAsia="en-GB"/>
        </w:rPr>
        <w:drawing>
          <wp:inline distT="0" distB="0" distL="0" distR="0" wp14:anchorId="3D7CAE87" wp14:editId="73403EBE">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609FB" w:rsidRDefault="00FA2D67" w:rsidP="00DF7310">
      <w:pPr>
        <w:pStyle w:val="Heading3"/>
      </w:pPr>
      <w:r>
        <w:rPr>
          <w:noProof/>
        </w:rPr>
        <w:lastRenderedPageBreak/>
        <w:drawing>
          <wp:anchor distT="0" distB="0" distL="114300" distR="114300" simplePos="0" relativeHeight="251677696" behindDoc="0" locked="0" layoutInCell="1" allowOverlap="0" wp14:anchorId="511C033B" wp14:editId="3AB4DC34">
            <wp:simplePos x="0" y="0"/>
            <wp:positionH relativeFrom="margin">
              <wp:posOffset>-434340</wp:posOffset>
            </wp:positionH>
            <wp:positionV relativeFrom="page">
              <wp:posOffset>6073140</wp:posOffset>
            </wp:positionV>
            <wp:extent cx="6766560" cy="3879850"/>
            <wp:effectExtent l="0" t="0" r="0" b="6350"/>
            <wp:wrapTopAndBottom/>
            <wp:docPr id="1131" name="Picture 1131"/>
            <wp:cNvGraphicFramePr/>
            <a:graphic xmlns:a="http://schemas.openxmlformats.org/drawingml/2006/main">
              <a:graphicData uri="http://schemas.openxmlformats.org/drawingml/2006/picture">
                <pic:pic xmlns:pic="http://schemas.openxmlformats.org/drawingml/2006/picture">
                  <pic:nvPicPr>
                    <pic:cNvPr id="1131" name="Picture 1131"/>
                    <pic:cNvPicPr/>
                  </pic:nvPicPr>
                  <pic:blipFill>
                    <a:blip r:embed="rId27"/>
                    <a:stretch>
                      <a:fillRect/>
                    </a:stretch>
                  </pic:blipFill>
                  <pic:spPr>
                    <a:xfrm>
                      <a:off x="0" y="0"/>
                      <a:ext cx="6766560" cy="3879850"/>
                    </a:xfrm>
                    <a:prstGeom prst="rect">
                      <a:avLst/>
                    </a:prstGeom>
                  </pic:spPr>
                </pic:pic>
              </a:graphicData>
            </a:graphic>
            <wp14:sizeRelH relativeFrom="margin">
              <wp14:pctWidth>0</wp14:pctWidth>
            </wp14:sizeRelH>
            <wp14:sizeRelV relativeFrom="margin">
              <wp14:pctHeight>0</wp14:pctHeight>
            </wp14:sizeRelV>
          </wp:anchor>
        </w:drawing>
      </w:r>
      <w:r w:rsidR="00DF7310">
        <w:rPr>
          <w:noProof/>
        </w:rPr>
        <w:drawing>
          <wp:anchor distT="0" distB="0" distL="114300" distR="114300" simplePos="0" relativeHeight="251675648" behindDoc="0" locked="0" layoutInCell="1" allowOverlap="0" wp14:anchorId="7D413E04" wp14:editId="4AF5274C">
            <wp:simplePos x="0" y="0"/>
            <wp:positionH relativeFrom="margin">
              <wp:align>center</wp:align>
            </wp:positionH>
            <wp:positionV relativeFrom="page">
              <wp:posOffset>1249680</wp:posOffset>
            </wp:positionV>
            <wp:extent cx="7226300" cy="4794250"/>
            <wp:effectExtent l="0" t="0" r="0" b="6350"/>
            <wp:wrapTopAndBottom/>
            <wp:docPr id="3808" name="Picture 3808"/>
            <wp:cNvGraphicFramePr/>
            <a:graphic xmlns:a="http://schemas.openxmlformats.org/drawingml/2006/main">
              <a:graphicData uri="http://schemas.openxmlformats.org/drawingml/2006/picture">
                <pic:pic xmlns:pic="http://schemas.openxmlformats.org/drawingml/2006/picture">
                  <pic:nvPicPr>
                    <pic:cNvPr id="3808" name="Picture 3808"/>
                    <pic:cNvPicPr/>
                  </pic:nvPicPr>
                  <pic:blipFill>
                    <a:blip r:embed="rId28"/>
                    <a:stretch>
                      <a:fillRect/>
                    </a:stretch>
                  </pic:blipFill>
                  <pic:spPr>
                    <a:xfrm>
                      <a:off x="0" y="0"/>
                      <a:ext cx="7226300" cy="4794250"/>
                    </a:xfrm>
                    <a:prstGeom prst="rect">
                      <a:avLst/>
                    </a:prstGeom>
                  </pic:spPr>
                </pic:pic>
              </a:graphicData>
            </a:graphic>
            <wp14:sizeRelH relativeFrom="margin">
              <wp14:pctWidth>0</wp14:pctWidth>
            </wp14:sizeRelH>
            <wp14:sizeRelV relativeFrom="margin">
              <wp14:pctHeight>0</wp14:pctHeight>
            </wp14:sizeRelV>
          </wp:anchor>
        </w:drawing>
      </w:r>
      <w:r w:rsidR="00DF7310">
        <w:t>CAD Designs:</w:t>
      </w:r>
      <w:bookmarkStart w:id="17" w:name="_GoBack"/>
      <w:bookmarkEnd w:id="17"/>
      <w:r w:rsidR="00DF7310">
        <w:t xml:space="preserve"> </w:t>
      </w:r>
    </w:p>
    <w:p w:rsidR="00DF7310" w:rsidRPr="00DF7310" w:rsidRDefault="00FA2D67" w:rsidP="00DF7310">
      <w:r>
        <w:rPr>
          <w:noProof/>
        </w:rPr>
        <w:lastRenderedPageBreak/>
        <w:drawing>
          <wp:anchor distT="0" distB="0" distL="114300" distR="114300" simplePos="0" relativeHeight="251679744" behindDoc="0" locked="0" layoutInCell="1" allowOverlap="0" wp14:anchorId="49622A95" wp14:editId="560876B6">
            <wp:simplePos x="0" y="0"/>
            <wp:positionH relativeFrom="margin">
              <wp:align>center</wp:align>
            </wp:positionH>
            <wp:positionV relativeFrom="page">
              <wp:posOffset>548640</wp:posOffset>
            </wp:positionV>
            <wp:extent cx="7005320" cy="5068570"/>
            <wp:effectExtent l="0" t="0" r="5080" b="0"/>
            <wp:wrapTopAndBottom/>
            <wp:docPr id="795" name="Picture 795"/>
            <wp:cNvGraphicFramePr/>
            <a:graphic xmlns:a="http://schemas.openxmlformats.org/drawingml/2006/main">
              <a:graphicData uri="http://schemas.openxmlformats.org/drawingml/2006/picture">
                <pic:pic xmlns:pic="http://schemas.openxmlformats.org/drawingml/2006/picture">
                  <pic:nvPicPr>
                    <pic:cNvPr id="795" name="Picture 795"/>
                    <pic:cNvPicPr/>
                  </pic:nvPicPr>
                  <pic:blipFill>
                    <a:blip r:embed="rId29"/>
                    <a:stretch>
                      <a:fillRect/>
                    </a:stretch>
                  </pic:blipFill>
                  <pic:spPr>
                    <a:xfrm>
                      <a:off x="0" y="0"/>
                      <a:ext cx="7005320" cy="5068570"/>
                    </a:xfrm>
                    <a:prstGeom prst="rect">
                      <a:avLst/>
                    </a:prstGeom>
                  </pic:spPr>
                </pic:pic>
              </a:graphicData>
            </a:graphic>
            <wp14:sizeRelH relativeFrom="margin">
              <wp14:pctWidth>0</wp14:pctWidth>
            </wp14:sizeRelH>
            <wp14:sizeRelV relativeFrom="margin">
              <wp14:pctHeight>0</wp14:pctHeight>
            </wp14:sizeRelV>
          </wp:anchor>
        </w:drawing>
      </w:r>
    </w:p>
    <w:p w:rsidR="00FA2D67" w:rsidRDefault="00FA2D67" w:rsidP="00D430C4">
      <w:pPr>
        <w:spacing w:line="360" w:lineRule="auto"/>
        <w:jc w:val="both"/>
        <w:rPr>
          <w:rFonts w:asciiTheme="majorBidi" w:hAnsiTheme="majorBidi" w:cstheme="majorBidi"/>
          <w:b/>
          <w:sz w:val="28"/>
          <w:szCs w:val="28"/>
        </w:rPr>
      </w:pPr>
    </w:p>
    <w:p w:rsidR="00FA2D67" w:rsidRDefault="00FA2D67" w:rsidP="00D430C4">
      <w:pPr>
        <w:spacing w:line="360" w:lineRule="auto"/>
        <w:jc w:val="both"/>
        <w:rPr>
          <w:rFonts w:asciiTheme="majorBidi" w:hAnsiTheme="majorBidi" w:cstheme="majorBidi"/>
          <w:b/>
          <w:sz w:val="28"/>
          <w:szCs w:val="28"/>
        </w:rPr>
      </w:pPr>
    </w:p>
    <w:p w:rsidR="00FA2D67" w:rsidRDefault="00FA2D67" w:rsidP="00D430C4">
      <w:pPr>
        <w:spacing w:line="360" w:lineRule="auto"/>
        <w:jc w:val="both"/>
        <w:rPr>
          <w:rFonts w:asciiTheme="majorBidi" w:hAnsiTheme="majorBidi" w:cstheme="majorBidi"/>
          <w:b/>
          <w:sz w:val="28"/>
          <w:szCs w:val="28"/>
        </w:rPr>
      </w:pPr>
    </w:p>
    <w:p w:rsidR="00FA2D67" w:rsidRDefault="00FA2D67" w:rsidP="00D430C4">
      <w:pPr>
        <w:spacing w:line="360" w:lineRule="auto"/>
        <w:jc w:val="both"/>
        <w:rPr>
          <w:rFonts w:asciiTheme="majorBidi" w:hAnsiTheme="majorBidi" w:cstheme="majorBidi"/>
          <w:b/>
          <w:sz w:val="28"/>
          <w:szCs w:val="28"/>
        </w:rPr>
      </w:pPr>
    </w:p>
    <w:p w:rsidR="00FA2D67" w:rsidRDefault="00FA2D67" w:rsidP="00D430C4">
      <w:pPr>
        <w:spacing w:line="360" w:lineRule="auto"/>
        <w:jc w:val="both"/>
        <w:rPr>
          <w:rFonts w:asciiTheme="majorBidi" w:hAnsiTheme="majorBidi" w:cstheme="majorBidi"/>
          <w:b/>
          <w:sz w:val="28"/>
          <w:szCs w:val="28"/>
        </w:rPr>
      </w:pPr>
    </w:p>
    <w:p w:rsidR="00FA2D67" w:rsidRDefault="00FA2D67" w:rsidP="00D430C4">
      <w:pPr>
        <w:spacing w:line="360" w:lineRule="auto"/>
        <w:jc w:val="both"/>
        <w:rPr>
          <w:rFonts w:asciiTheme="majorBidi" w:hAnsiTheme="majorBidi" w:cstheme="majorBidi"/>
          <w:b/>
          <w:sz w:val="28"/>
          <w:szCs w:val="28"/>
        </w:rPr>
      </w:pPr>
    </w:p>
    <w:p w:rsidR="00FA2D67" w:rsidRDefault="00FA2D67" w:rsidP="00D430C4">
      <w:pPr>
        <w:spacing w:line="360" w:lineRule="auto"/>
        <w:jc w:val="both"/>
        <w:rPr>
          <w:rFonts w:asciiTheme="majorBidi" w:hAnsiTheme="majorBidi" w:cstheme="majorBidi"/>
          <w:b/>
          <w:sz w:val="28"/>
          <w:szCs w:val="28"/>
        </w:rPr>
      </w:pPr>
    </w:p>
    <w:p w:rsidR="00FA2D67" w:rsidRDefault="00FA2D67" w:rsidP="00D430C4">
      <w:pPr>
        <w:spacing w:line="360" w:lineRule="auto"/>
        <w:jc w:val="both"/>
        <w:rPr>
          <w:rFonts w:asciiTheme="majorBidi" w:hAnsiTheme="majorBidi" w:cstheme="majorBidi"/>
          <w:b/>
          <w:sz w:val="28"/>
          <w:szCs w:val="28"/>
        </w:rPr>
      </w:pPr>
    </w:p>
    <w:p w:rsidR="00FA2D67" w:rsidRDefault="00FA2D67" w:rsidP="00D430C4">
      <w:pPr>
        <w:spacing w:line="360" w:lineRule="auto"/>
        <w:jc w:val="both"/>
        <w:rPr>
          <w:rFonts w:asciiTheme="majorBidi" w:hAnsiTheme="majorBidi" w:cstheme="majorBidi"/>
          <w:b/>
          <w:sz w:val="28"/>
          <w:szCs w:val="28"/>
        </w:rPr>
      </w:pPr>
    </w:p>
    <w:p w:rsidR="00FA2D67" w:rsidRDefault="00FA2D67" w:rsidP="00D430C4">
      <w:pPr>
        <w:spacing w:line="360" w:lineRule="auto"/>
        <w:jc w:val="both"/>
        <w:rPr>
          <w:rFonts w:asciiTheme="majorBidi" w:hAnsiTheme="majorBidi" w:cstheme="majorBidi"/>
          <w:b/>
          <w:sz w:val="28"/>
          <w:szCs w:val="28"/>
        </w:rPr>
      </w:pPr>
    </w:p>
    <w:p w:rsidR="00FA2D67" w:rsidRDefault="00FA2D67" w:rsidP="00D430C4">
      <w:pPr>
        <w:spacing w:line="360" w:lineRule="auto"/>
        <w:jc w:val="both"/>
        <w:rPr>
          <w:rFonts w:asciiTheme="majorBidi" w:hAnsiTheme="majorBidi" w:cstheme="majorBidi"/>
          <w:b/>
          <w:sz w:val="28"/>
          <w:szCs w:val="28"/>
        </w:rPr>
      </w:pPr>
    </w:p>
    <w:p w:rsidR="00B609FB" w:rsidRPr="00D430C4" w:rsidRDefault="00B609FB" w:rsidP="00D430C4">
      <w:pPr>
        <w:spacing w:line="360" w:lineRule="auto"/>
        <w:jc w:val="both"/>
        <w:rPr>
          <w:rFonts w:asciiTheme="majorBidi" w:hAnsiTheme="majorBidi" w:cstheme="majorBidi"/>
          <w:b/>
          <w:sz w:val="28"/>
          <w:szCs w:val="28"/>
        </w:rPr>
      </w:pPr>
      <w:r w:rsidRPr="00D430C4">
        <w:rPr>
          <w:rFonts w:asciiTheme="majorBidi" w:hAnsiTheme="majorBidi" w:cstheme="majorBidi"/>
          <w:b/>
          <w:sz w:val="28"/>
          <w:szCs w:val="28"/>
        </w:rPr>
        <w:lastRenderedPageBreak/>
        <w:t>References</w:t>
      </w:r>
    </w:p>
    <w:p w:rsidR="00B609FB" w:rsidRPr="00D430C4" w:rsidRDefault="00B609FB" w:rsidP="00D430C4">
      <w:pPr>
        <w:pStyle w:val="ListParagraph"/>
        <w:spacing w:line="360" w:lineRule="auto"/>
        <w:rPr>
          <w:rFonts w:asciiTheme="majorBidi" w:hAnsiTheme="majorBidi" w:cstheme="majorBidi"/>
          <w:b/>
        </w:rPr>
      </w:pPr>
      <w:r w:rsidRPr="00D430C4">
        <w:rPr>
          <w:rFonts w:asciiTheme="majorBidi" w:hAnsiTheme="majorBidi" w:cstheme="majorBidi"/>
          <w:b/>
        </w:rPr>
        <w:t xml:space="preserve"> </w:t>
      </w:r>
      <w:proofErr w:type="spellStart"/>
      <w:r w:rsidRPr="00D430C4">
        <w:rPr>
          <w:rFonts w:asciiTheme="majorBidi" w:hAnsiTheme="majorBidi" w:cstheme="majorBidi"/>
        </w:rPr>
        <w:t>Seaflex</w:t>
      </w:r>
      <w:proofErr w:type="spellEnd"/>
      <w:r w:rsidRPr="00D430C4">
        <w:rPr>
          <w:rFonts w:asciiTheme="majorBidi" w:hAnsiTheme="majorBidi" w:cstheme="majorBidi"/>
        </w:rPr>
        <w:t xml:space="preserve">, Project Overview: </w:t>
      </w:r>
      <w:proofErr w:type="spellStart"/>
      <w:r w:rsidRPr="00D430C4">
        <w:rPr>
          <w:rFonts w:asciiTheme="majorBidi" w:hAnsiTheme="majorBidi" w:cstheme="majorBidi"/>
        </w:rPr>
        <w:t>Vigdis</w:t>
      </w:r>
      <w:proofErr w:type="spellEnd"/>
      <w:r w:rsidRPr="00D430C4">
        <w:rPr>
          <w:rFonts w:asciiTheme="majorBidi" w:hAnsiTheme="majorBidi" w:cstheme="majorBidi"/>
        </w:rPr>
        <w:t xml:space="preserve"> Template </w:t>
      </w:r>
      <w:proofErr w:type="spellStart"/>
      <w:r w:rsidRPr="00D430C4">
        <w:rPr>
          <w:rFonts w:asciiTheme="majorBidi" w:hAnsiTheme="majorBidi" w:cstheme="majorBidi"/>
        </w:rPr>
        <w:t>Stabilisation</w:t>
      </w:r>
      <w:proofErr w:type="spellEnd"/>
      <w:r w:rsidRPr="00D430C4">
        <w:rPr>
          <w:rFonts w:asciiTheme="majorBidi" w:hAnsiTheme="majorBidi" w:cstheme="majorBidi"/>
        </w:rPr>
        <w:t xml:space="preserve">, </w:t>
      </w:r>
      <w:hyperlink r:id="rId30" w:history="1">
        <w:r w:rsidRPr="00D430C4">
          <w:rPr>
            <w:rStyle w:val="Hyperlink"/>
            <w:rFonts w:asciiTheme="majorBidi" w:hAnsiTheme="majorBidi" w:cstheme="majorBidi"/>
          </w:rPr>
          <w:t>http://www.seaflex.co.uk/Information/Vigdis_Template.pdf. Last accessed 29/09/2010</w:t>
        </w:r>
      </w:hyperlink>
    </w:p>
    <w:p w:rsidR="00B609FB" w:rsidRPr="00D430C4" w:rsidRDefault="00B609FB" w:rsidP="00D430C4">
      <w:pPr>
        <w:pStyle w:val="ListParagraph"/>
        <w:spacing w:line="360" w:lineRule="auto"/>
        <w:rPr>
          <w:rFonts w:asciiTheme="majorBidi" w:hAnsiTheme="majorBidi" w:cstheme="majorBidi"/>
        </w:rPr>
      </w:pPr>
      <w:r w:rsidRPr="00D430C4">
        <w:rPr>
          <w:rFonts w:asciiTheme="majorBidi" w:hAnsiTheme="majorBidi" w:cstheme="majorBidi"/>
        </w:rPr>
        <w:t xml:space="preserve">IMCA D 016, </w:t>
      </w:r>
      <w:proofErr w:type="gramStart"/>
      <w:r w:rsidRPr="00D430C4">
        <w:rPr>
          <w:rFonts w:asciiTheme="majorBidi" w:hAnsiTheme="majorBidi" w:cstheme="majorBidi"/>
        </w:rPr>
        <w:t>Underwater</w:t>
      </w:r>
      <w:proofErr w:type="gramEnd"/>
      <w:r w:rsidRPr="00D430C4">
        <w:rPr>
          <w:rFonts w:asciiTheme="majorBidi" w:hAnsiTheme="majorBidi" w:cstheme="majorBidi"/>
        </w:rPr>
        <w:t xml:space="preserve"> air lift bags, 2007</w:t>
      </w:r>
    </w:p>
    <w:p w:rsidR="009956FC" w:rsidRPr="00D430C4" w:rsidRDefault="009956FC" w:rsidP="00D430C4">
      <w:pPr>
        <w:pStyle w:val="ListParagraph"/>
        <w:spacing w:line="360" w:lineRule="auto"/>
        <w:rPr>
          <w:rFonts w:asciiTheme="majorBidi" w:hAnsiTheme="majorBidi" w:cstheme="majorBidi"/>
          <w:b/>
        </w:rPr>
      </w:pPr>
    </w:p>
    <w:p w:rsidR="00B609FB" w:rsidRPr="00D430C4" w:rsidRDefault="00B609FB" w:rsidP="00D430C4">
      <w:pPr>
        <w:pStyle w:val="ListParagraph"/>
        <w:spacing w:line="360" w:lineRule="auto"/>
        <w:rPr>
          <w:rFonts w:asciiTheme="majorBidi" w:hAnsiTheme="majorBidi" w:cstheme="majorBidi"/>
          <w:b/>
        </w:rPr>
      </w:pPr>
      <w:proofErr w:type="spellStart"/>
      <w:r w:rsidRPr="00D430C4">
        <w:rPr>
          <w:rFonts w:asciiTheme="majorBidi" w:hAnsiTheme="majorBidi" w:cstheme="majorBidi"/>
        </w:rPr>
        <w:t>Seaflex</w:t>
      </w:r>
      <w:proofErr w:type="spellEnd"/>
      <w:r w:rsidRPr="00D430C4">
        <w:rPr>
          <w:rFonts w:asciiTheme="majorBidi" w:hAnsiTheme="majorBidi" w:cstheme="majorBidi"/>
        </w:rPr>
        <w:t xml:space="preserve">, Product Specification – 35t Air Lift Bag (ALB): Parts &amp; Features, email communication from Graham </w:t>
      </w:r>
      <w:proofErr w:type="spellStart"/>
      <w:r w:rsidRPr="00D430C4">
        <w:rPr>
          <w:rFonts w:asciiTheme="majorBidi" w:hAnsiTheme="majorBidi" w:cstheme="majorBidi"/>
        </w:rPr>
        <w:t>Brading</w:t>
      </w:r>
      <w:proofErr w:type="spellEnd"/>
      <w:r w:rsidRPr="00D430C4">
        <w:rPr>
          <w:rFonts w:asciiTheme="majorBidi" w:hAnsiTheme="majorBidi" w:cstheme="majorBidi"/>
        </w:rPr>
        <w:t xml:space="preserve"> of </w:t>
      </w:r>
      <w:proofErr w:type="spellStart"/>
      <w:r w:rsidRPr="00D430C4">
        <w:rPr>
          <w:rFonts w:asciiTheme="majorBidi" w:hAnsiTheme="majorBidi" w:cstheme="majorBidi"/>
        </w:rPr>
        <w:t>Seaflex</w:t>
      </w:r>
      <w:proofErr w:type="spellEnd"/>
      <w:r w:rsidRPr="00D430C4">
        <w:rPr>
          <w:rFonts w:asciiTheme="majorBidi" w:hAnsiTheme="majorBidi" w:cstheme="majorBidi"/>
        </w:rPr>
        <w:t xml:space="preserve"> to Andrew </w:t>
      </w:r>
      <w:proofErr w:type="spellStart"/>
      <w:r w:rsidRPr="00D430C4">
        <w:rPr>
          <w:rFonts w:asciiTheme="majorBidi" w:hAnsiTheme="majorBidi" w:cstheme="majorBidi"/>
        </w:rPr>
        <w:t>Pimm</w:t>
      </w:r>
      <w:proofErr w:type="spellEnd"/>
      <w:r w:rsidRPr="00D430C4">
        <w:rPr>
          <w:rFonts w:asciiTheme="majorBidi" w:hAnsiTheme="majorBidi" w:cstheme="majorBidi"/>
        </w:rPr>
        <w:t xml:space="preserve"> on 01/10/2010</w:t>
      </w:r>
    </w:p>
    <w:p w:rsidR="009956FC" w:rsidRPr="00D430C4" w:rsidRDefault="009956FC" w:rsidP="00D430C4">
      <w:pPr>
        <w:pStyle w:val="ListParagraph"/>
        <w:spacing w:line="360" w:lineRule="auto"/>
        <w:rPr>
          <w:rFonts w:asciiTheme="majorBidi" w:hAnsiTheme="majorBidi" w:cstheme="majorBidi"/>
        </w:rPr>
      </w:pPr>
    </w:p>
    <w:p w:rsidR="00B609FB" w:rsidRPr="00D430C4" w:rsidRDefault="00B609FB" w:rsidP="00D430C4">
      <w:pPr>
        <w:pStyle w:val="ListParagraph"/>
        <w:spacing w:line="360" w:lineRule="auto"/>
        <w:rPr>
          <w:rFonts w:asciiTheme="majorBidi" w:hAnsiTheme="majorBidi" w:cstheme="majorBidi"/>
          <w:b/>
        </w:rPr>
      </w:pPr>
      <w:r w:rsidRPr="00D430C4">
        <w:rPr>
          <w:rFonts w:asciiTheme="majorBidi" w:hAnsiTheme="majorBidi" w:cstheme="majorBidi"/>
        </w:rPr>
        <w:t xml:space="preserve">JW </w:t>
      </w:r>
      <w:proofErr w:type="spellStart"/>
      <w:r w:rsidRPr="00D430C4">
        <w:rPr>
          <w:rFonts w:asciiTheme="majorBidi" w:hAnsiTheme="majorBidi" w:cstheme="majorBidi"/>
        </w:rPr>
        <w:t>Automarine</w:t>
      </w:r>
      <w:proofErr w:type="spellEnd"/>
      <w:r w:rsidRPr="00D430C4">
        <w:rPr>
          <w:rFonts w:asciiTheme="majorBidi" w:hAnsiTheme="majorBidi" w:cstheme="majorBidi"/>
        </w:rPr>
        <w:t xml:space="preserve">, Planning, </w:t>
      </w:r>
      <w:proofErr w:type="spellStart"/>
      <w:r w:rsidRPr="00D430C4">
        <w:rPr>
          <w:rFonts w:asciiTheme="majorBidi" w:hAnsiTheme="majorBidi" w:cstheme="majorBidi"/>
        </w:rPr>
        <w:t>Mobilisation</w:t>
      </w:r>
      <w:proofErr w:type="spellEnd"/>
      <w:r w:rsidRPr="00D430C4">
        <w:rPr>
          <w:rFonts w:asciiTheme="majorBidi" w:hAnsiTheme="majorBidi" w:cstheme="majorBidi"/>
        </w:rPr>
        <w:t xml:space="preserve"> and Implementation, </w:t>
      </w:r>
      <w:hyperlink r:id="rId31" w:history="1">
        <w:r w:rsidRPr="00D430C4">
          <w:rPr>
            <w:rStyle w:val="Hyperlink"/>
            <w:rFonts w:asciiTheme="majorBidi" w:hAnsiTheme="majorBidi" w:cstheme="majorBidi"/>
          </w:rPr>
          <w:t>http://www.jwautomarine.co.uk/download/lb_man4.pdf. Last accessed 30/09/2010</w:t>
        </w:r>
      </w:hyperlink>
    </w:p>
    <w:p w:rsidR="009956FC" w:rsidRPr="00D430C4" w:rsidRDefault="009956FC" w:rsidP="00D430C4">
      <w:pPr>
        <w:pStyle w:val="ListParagraph"/>
        <w:spacing w:line="360" w:lineRule="auto"/>
        <w:rPr>
          <w:rFonts w:asciiTheme="majorBidi" w:hAnsiTheme="majorBidi" w:cstheme="majorBidi"/>
        </w:rPr>
      </w:pPr>
    </w:p>
    <w:p w:rsidR="00B609FB" w:rsidRPr="00D430C4" w:rsidRDefault="00B609FB" w:rsidP="00D430C4">
      <w:pPr>
        <w:pStyle w:val="ListParagraph"/>
        <w:spacing w:line="360" w:lineRule="auto"/>
        <w:rPr>
          <w:rFonts w:asciiTheme="majorBidi" w:hAnsiTheme="majorBidi" w:cstheme="majorBidi"/>
          <w:b/>
        </w:rPr>
      </w:pPr>
      <w:r w:rsidRPr="00D430C4">
        <w:rPr>
          <w:rFonts w:asciiTheme="majorBidi" w:hAnsiTheme="majorBidi" w:cstheme="majorBidi"/>
        </w:rPr>
        <w:t xml:space="preserve">JW </w:t>
      </w:r>
      <w:proofErr w:type="spellStart"/>
      <w:r w:rsidRPr="00D430C4">
        <w:rPr>
          <w:rFonts w:asciiTheme="majorBidi" w:hAnsiTheme="majorBidi" w:cstheme="majorBidi"/>
        </w:rPr>
        <w:t>Automarine</w:t>
      </w:r>
      <w:proofErr w:type="spellEnd"/>
      <w:r w:rsidRPr="00D430C4">
        <w:rPr>
          <w:rFonts w:asciiTheme="majorBidi" w:hAnsiTheme="majorBidi" w:cstheme="majorBidi"/>
        </w:rPr>
        <w:t xml:space="preserve">, Premier Parachute Totally Enclosed </w:t>
      </w:r>
      <w:proofErr w:type="spellStart"/>
      <w:r w:rsidRPr="00D430C4">
        <w:rPr>
          <w:rFonts w:asciiTheme="majorBidi" w:hAnsiTheme="majorBidi" w:cstheme="majorBidi"/>
        </w:rPr>
        <w:t>Liftbag</w:t>
      </w:r>
      <w:proofErr w:type="spellEnd"/>
      <w:r w:rsidRPr="00D430C4">
        <w:rPr>
          <w:rFonts w:asciiTheme="majorBidi" w:hAnsiTheme="majorBidi" w:cstheme="majorBidi"/>
        </w:rPr>
        <w:t xml:space="preserve">, </w:t>
      </w:r>
      <w:hyperlink r:id="rId32" w:history="1">
        <w:r w:rsidRPr="00D430C4">
          <w:rPr>
            <w:rStyle w:val="Hyperlink"/>
            <w:rFonts w:asciiTheme="majorBidi" w:hAnsiTheme="majorBidi" w:cstheme="majorBidi"/>
          </w:rPr>
          <w:t>http://www.jwautomarine.co.uk/pr_lbs_pr_prte.htm. Last accessed 29/09/2010</w:t>
        </w:r>
      </w:hyperlink>
    </w:p>
    <w:p w:rsidR="009956FC" w:rsidRPr="00D430C4" w:rsidRDefault="009956FC" w:rsidP="00D430C4">
      <w:pPr>
        <w:pStyle w:val="ListParagraph"/>
        <w:spacing w:line="360" w:lineRule="auto"/>
        <w:rPr>
          <w:rFonts w:asciiTheme="majorBidi" w:hAnsiTheme="majorBidi" w:cstheme="majorBidi"/>
          <w:b/>
        </w:rPr>
      </w:pPr>
    </w:p>
    <w:p w:rsidR="009956FC" w:rsidRPr="00D430C4" w:rsidRDefault="009956FC" w:rsidP="00D430C4">
      <w:pPr>
        <w:pStyle w:val="ListParagraph"/>
        <w:spacing w:line="360" w:lineRule="auto"/>
        <w:rPr>
          <w:rFonts w:asciiTheme="majorBidi" w:hAnsiTheme="majorBidi" w:cstheme="majorBidi"/>
          <w:b/>
        </w:rPr>
      </w:pPr>
      <w:r w:rsidRPr="00D430C4">
        <w:rPr>
          <w:rFonts w:asciiTheme="majorBidi" w:hAnsiTheme="majorBidi" w:cstheme="majorBidi"/>
          <w:b/>
        </w:rPr>
        <w:t xml:space="preserve">Abele, A., </w:t>
      </w:r>
      <w:proofErr w:type="spellStart"/>
      <w:r w:rsidRPr="00D430C4">
        <w:rPr>
          <w:rFonts w:asciiTheme="majorBidi" w:hAnsiTheme="majorBidi" w:cstheme="majorBidi"/>
          <w:b/>
        </w:rPr>
        <w:t>Elkind</w:t>
      </w:r>
      <w:proofErr w:type="spellEnd"/>
      <w:r w:rsidRPr="00D430C4">
        <w:rPr>
          <w:rFonts w:asciiTheme="majorBidi" w:hAnsiTheme="majorBidi" w:cstheme="majorBidi"/>
          <w:b/>
        </w:rPr>
        <w:t xml:space="preserve">, E., </w:t>
      </w:r>
      <w:proofErr w:type="spellStart"/>
      <w:r w:rsidRPr="00D430C4">
        <w:rPr>
          <w:rFonts w:asciiTheme="majorBidi" w:hAnsiTheme="majorBidi" w:cstheme="majorBidi"/>
          <w:b/>
        </w:rPr>
        <w:t>Intrator</w:t>
      </w:r>
      <w:proofErr w:type="spellEnd"/>
      <w:r w:rsidRPr="00D430C4">
        <w:rPr>
          <w:rFonts w:asciiTheme="majorBidi" w:hAnsiTheme="majorBidi" w:cstheme="majorBidi"/>
          <w:b/>
        </w:rPr>
        <w:t xml:space="preserve">, J., &amp; </w:t>
      </w:r>
      <w:proofErr w:type="spellStart"/>
      <w:r w:rsidRPr="00D430C4">
        <w:rPr>
          <w:rFonts w:asciiTheme="majorBidi" w:hAnsiTheme="majorBidi" w:cstheme="majorBidi"/>
          <w:b/>
        </w:rPr>
        <w:t>Washom</w:t>
      </w:r>
      <w:proofErr w:type="spellEnd"/>
      <w:r w:rsidRPr="00D430C4">
        <w:rPr>
          <w:rFonts w:asciiTheme="majorBidi" w:hAnsiTheme="majorBidi" w:cstheme="majorBidi"/>
          <w:b/>
        </w:rPr>
        <w:t xml:space="preserve">, B. (2011). 2020 Strategic Analysis of Energy Storage in California: University of California, Berkeley School of Law; University of California, Los Angeles; and University of California, San Diego. </w:t>
      </w:r>
    </w:p>
    <w:p w:rsidR="009956FC" w:rsidRPr="00D430C4" w:rsidRDefault="009956FC" w:rsidP="00D430C4">
      <w:pPr>
        <w:pStyle w:val="ListParagraph"/>
        <w:spacing w:line="360" w:lineRule="auto"/>
        <w:rPr>
          <w:rFonts w:asciiTheme="majorBidi" w:hAnsiTheme="majorBidi" w:cstheme="majorBidi"/>
          <w:b/>
        </w:rPr>
      </w:pPr>
    </w:p>
    <w:p w:rsidR="009956FC" w:rsidRPr="00D430C4" w:rsidRDefault="009956FC" w:rsidP="00D430C4">
      <w:pPr>
        <w:pStyle w:val="ListParagraph"/>
        <w:spacing w:line="360" w:lineRule="auto"/>
        <w:rPr>
          <w:rFonts w:asciiTheme="majorBidi" w:hAnsiTheme="majorBidi" w:cstheme="majorBidi"/>
          <w:b/>
        </w:rPr>
      </w:pPr>
      <w:r w:rsidRPr="00D430C4">
        <w:rPr>
          <w:rFonts w:asciiTheme="majorBidi" w:hAnsiTheme="majorBidi" w:cstheme="majorBidi"/>
          <w:b/>
        </w:rPr>
        <w:t xml:space="preserve">Adams, J. (1999). Ocean Currents Microsoft Encarta Encyclopedia [CD-ROM] (Vol. 2, pp. 191). </w:t>
      </w:r>
    </w:p>
    <w:p w:rsidR="009956FC" w:rsidRPr="00D430C4" w:rsidRDefault="009956FC" w:rsidP="00D430C4">
      <w:pPr>
        <w:pStyle w:val="ListParagraph"/>
        <w:spacing w:line="360" w:lineRule="auto"/>
        <w:rPr>
          <w:rFonts w:asciiTheme="majorBidi" w:hAnsiTheme="majorBidi" w:cstheme="majorBidi"/>
          <w:b/>
        </w:rPr>
      </w:pPr>
    </w:p>
    <w:p w:rsidR="009956FC" w:rsidRPr="00D430C4" w:rsidRDefault="009956FC" w:rsidP="00D430C4">
      <w:pPr>
        <w:pStyle w:val="ListParagraph"/>
        <w:spacing w:line="360" w:lineRule="auto"/>
        <w:rPr>
          <w:rFonts w:asciiTheme="majorBidi" w:hAnsiTheme="majorBidi" w:cstheme="majorBidi"/>
          <w:b/>
        </w:rPr>
      </w:pPr>
      <w:proofErr w:type="spellStart"/>
      <w:r w:rsidRPr="00D430C4">
        <w:rPr>
          <w:rFonts w:asciiTheme="majorBidi" w:hAnsiTheme="majorBidi" w:cstheme="majorBidi"/>
          <w:b/>
        </w:rPr>
        <w:t>Arsie</w:t>
      </w:r>
      <w:proofErr w:type="spellEnd"/>
      <w:r w:rsidRPr="00D430C4">
        <w:rPr>
          <w:rFonts w:asciiTheme="majorBidi" w:hAnsiTheme="majorBidi" w:cstheme="majorBidi"/>
          <w:b/>
        </w:rPr>
        <w:t xml:space="preserve">, I., </w:t>
      </w:r>
      <w:proofErr w:type="spellStart"/>
      <w:r w:rsidRPr="00D430C4">
        <w:rPr>
          <w:rFonts w:asciiTheme="majorBidi" w:hAnsiTheme="majorBidi" w:cstheme="majorBidi"/>
          <w:b/>
        </w:rPr>
        <w:t>Marano</w:t>
      </w:r>
      <w:proofErr w:type="spellEnd"/>
      <w:r w:rsidRPr="00D430C4">
        <w:rPr>
          <w:rFonts w:asciiTheme="majorBidi" w:hAnsiTheme="majorBidi" w:cstheme="majorBidi"/>
          <w:b/>
        </w:rPr>
        <w:t xml:space="preserve">, V., Rizzo, G., &amp; Moran, M. (2009). Integration of wind turbines with compressed air energy storage. Paper presented at the In AIP Conference Proceedings. </w:t>
      </w:r>
    </w:p>
    <w:p w:rsidR="009956FC" w:rsidRPr="00D430C4" w:rsidRDefault="009956FC" w:rsidP="00D430C4">
      <w:pPr>
        <w:pStyle w:val="ListParagraph"/>
        <w:spacing w:line="360" w:lineRule="auto"/>
        <w:rPr>
          <w:rFonts w:asciiTheme="majorBidi" w:hAnsiTheme="majorBidi" w:cstheme="majorBidi"/>
          <w:b/>
        </w:rPr>
      </w:pPr>
    </w:p>
    <w:p w:rsidR="009956FC" w:rsidRPr="00D430C4" w:rsidRDefault="009956FC" w:rsidP="00D430C4">
      <w:pPr>
        <w:pStyle w:val="ListParagraph"/>
        <w:spacing w:line="360" w:lineRule="auto"/>
        <w:rPr>
          <w:rFonts w:asciiTheme="majorBidi" w:hAnsiTheme="majorBidi" w:cstheme="majorBidi"/>
          <w:b/>
        </w:rPr>
      </w:pPr>
      <w:r w:rsidRPr="00D430C4">
        <w:rPr>
          <w:rFonts w:asciiTheme="majorBidi" w:hAnsiTheme="majorBidi" w:cstheme="majorBidi"/>
          <w:b/>
        </w:rPr>
        <w:t xml:space="preserve">Bartholomew, C., Marsh, B., Hooper, R. (1992). US Navy Salvage Engineer's Handbook (Vol. 1): </w:t>
      </w:r>
    </w:p>
    <w:p w:rsidR="009956FC" w:rsidRPr="00D430C4" w:rsidRDefault="009956FC" w:rsidP="00D430C4">
      <w:pPr>
        <w:pStyle w:val="ListParagraph"/>
        <w:spacing w:line="360" w:lineRule="auto"/>
        <w:rPr>
          <w:rFonts w:asciiTheme="majorBidi" w:hAnsiTheme="majorBidi" w:cstheme="majorBidi"/>
          <w:b/>
        </w:rPr>
      </w:pPr>
      <w:r w:rsidRPr="00D430C4">
        <w:rPr>
          <w:rFonts w:asciiTheme="majorBidi" w:hAnsiTheme="majorBidi" w:cstheme="majorBidi"/>
          <w:b/>
        </w:rPr>
        <w:t xml:space="preserve">Washington D.C. Naval Sea Systems Command. </w:t>
      </w:r>
    </w:p>
    <w:p w:rsidR="009956FC" w:rsidRPr="00D430C4" w:rsidRDefault="009956FC" w:rsidP="00D430C4">
      <w:pPr>
        <w:pStyle w:val="ListParagraph"/>
        <w:spacing w:line="360" w:lineRule="auto"/>
        <w:rPr>
          <w:rFonts w:asciiTheme="majorBidi" w:hAnsiTheme="majorBidi" w:cstheme="majorBidi"/>
          <w:b/>
        </w:rPr>
      </w:pPr>
    </w:p>
    <w:p w:rsidR="009956FC" w:rsidRPr="00D430C4" w:rsidRDefault="009956FC" w:rsidP="00D430C4">
      <w:pPr>
        <w:pStyle w:val="ListParagraph"/>
        <w:spacing w:line="360" w:lineRule="auto"/>
        <w:rPr>
          <w:rFonts w:asciiTheme="majorBidi" w:hAnsiTheme="majorBidi" w:cstheme="majorBidi"/>
          <w:b/>
        </w:rPr>
      </w:pPr>
      <w:r w:rsidRPr="00D430C4">
        <w:rPr>
          <w:rFonts w:asciiTheme="majorBidi" w:hAnsiTheme="majorBidi" w:cstheme="majorBidi"/>
          <w:b/>
        </w:rPr>
        <w:t xml:space="preserve">Basler, B., &amp; </w:t>
      </w:r>
      <w:proofErr w:type="spellStart"/>
      <w:r w:rsidRPr="00D430C4">
        <w:rPr>
          <w:rFonts w:asciiTheme="majorBidi" w:hAnsiTheme="majorBidi" w:cstheme="majorBidi"/>
          <w:b/>
        </w:rPr>
        <w:t>Zaugg</w:t>
      </w:r>
      <w:proofErr w:type="spellEnd"/>
      <w:r w:rsidRPr="00D430C4">
        <w:rPr>
          <w:rFonts w:asciiTheme="majorBidi" w:hAnsiTheme="majorBidi" w:cstheme="majorBidi"/>
          <w:b/>
        </w:rPr>
        <w:t xml:space="preserve">, Z. (1985). Fuel flexibility in compressed air energy storage plants. Paper presented at the 30th International Gas Turbine Conference and </w:t>
      </w:r>
      <w:proofErr w:type="gramStart"/>
      <w:r w:rsidRPr="00D430C4">
        <w:rPr>
          <w:rFonts w:asciiTheme="majorBidi" w:hAnsiTheme="majorBidi" w:cstheme="majorBidi"/>
          <w:b/>
        </w:rPr>
        <w:t>Exhibit.,</w:t>
      </w:r>
      <w:proofErr w:type="gramEnd"/>
      <w:r w:rsidRPr="00D430C4">
        <w:rPr>
          <w:rFonts w:asciiTheme="majorBidi" w:hAnsiTheme="majorBidi" w:cstheme="majorBidi"/>
          <w:b/>
        </w:rPr>
        <w:t xml:space="preserve"> Houston, TX, USA. </w:t>
      </w:r>
    </w:p>
    <w:p w:rsidR="009956FC" w:rsidRPr="00D430C4" w:rsidRDefault="009956FC" w:rsidP="00D430C4">
      <w:pPr>
        <w:pStyle w:val="ListParagraph"/>
        <w:spacing w:line="360" w:lineRule="auto"/>
        <w:rPr>
          <w:rFonts w:asciiTheme="majorBidi" w:hAnsiTheme="majorBidi" w:cstheme="majorBidi"/>
          <w:b/>
        </w:rPr>
      </w:pPr>
    </w:p>
    <w:p w:rsidR="009956FC" w:rsidRPr="00D430C4" w:rsidRDefault="009956FC" w:rsidP="00D430C4">
      <w:pPr>
        <w:pStyle w:val="ListParagraph"/>
        <w:spacing w:line="360" w:lineRule="auto"/>
        <w:rPr>
          <w:rFonts w:asciiTheme="majorBidi" w:hAnsiTheme="majorBidi" w:cstheme="majorBidi"/>
          <w:b/>
        </w:rPr>
      </w:pPr>
      <w:proofErr w:type="spellStart"/>
      <w:r w:rsidRPr="00D430C4">
        <w:rPr>
          <w:rFonts w:asciiTheme="majorBidi" w:hAnsiTheme="majorBidi" w:cstheme="majorBidi"/>
          <w:b/>
        </w:rPr>
        <w:t>Bejan</w:t>
      </w:r>
      <w:proofErr w:type="spellEnd"/>
      <w:r w:rsidRPr="00D430C4">
        <w:rPr>
          <w:rFonts w:asciiTheme="majorBidi" w:hAnsiTheme="majorBidi" w:cstheme="majorBidi"/>
          <w:b/>
        </w:rPr>
        <w:t xml:space="preserve">, A. (2006). Advanced engineering thermodynamics (3rd ed.): Wiley New York. </w:t>
      </w:r>
    </w:p>
    <w:p w:rsidR="009956FC" w:rsidRPr="00D430C4" w:rsidRDefault="009956FC" w:rsidP="00D430C4">
      <w:pPr>
        <w:pStyle w:val="ListParagraph"/>
        <w:spacing w:line="360" w:lineRule="auto"/>
        <w:rPr>
          <w:rFonts w:asciiTheme="majorBidi" w:hAnsiTheme="majorBidi" w:cstheme="majorBidi"/>
          <w:b/>
        </w:rPr>
      </w:pPr>
      <w:r w:rsidRPr="00D430C4">
        <w:rPr>
          <w:rFonts w:asciiTheme="majorBidi" w:hAnsiTheme="majorBidi" w:cstheme="majorBidi"/>
          <w:b/>
        </w:rPr>
        <w:lastRenderedPageBreak/>
        <w:t xml:space="preserve">Boehme, T., </w:t>
      </w:r>
      <w:proofErr w:type="spellStart"/>
      <w:r w:rsidRPr="00D430C4">
        <w:rPr>
          <w:rFonts w:asciiTheme="majorBidi" w:hAnsiTheme="majorBidi" w:cstheme="majorBidi"/>
          <w:b/>
        </w:rPr>
        <w:t>Cammaert</w:t>
      </w:r>
      <w:proofErr w:type="spellEnd"/>
      <w:r w:rsidRPr="00D430C4">
        <w:rPr>
          <w:rFonts w:asciiTheme="majorBidi" w:hAnsiTheme="majorBidi" w:cstheme="majorBidi"/>
          <w:b/>
        </w:rPr>
        <w:t xml:space="preserve">, G., McCurry, J., </w:t>
      </w:r>
      <w:proofErr w:type="spellStart"/>
      <w:r w:rsidRPr="00D430C4">
        <w:rPr>
          <w:rFonts w:asciiTheme="majorBidi" w:hAnsiTheme="majorBidi" w:cstheme="majorBidi"/>
          <w:b/>
        </w:rPr>
        <w:t>Judt</w:t>
      </w:r>
      <w:proofErr w:type="spellEnd"/>
      <w:r w:rsidRPr="00D430C4">
        <w:rPr>
          <w:rFonts w:asciiTheme="majorBidi" w:hAnsiTheme="majorBidi" w:cstheme="majorBidi"/>
          <w:b/>
        </w:rPr>
        <w:t xml:space="preserve">, M., &amp; </w:t>
      </w:r>
      <w:proofErr w:type="spellStart"/>
      <w:r w:rsidRPr="00D430C4">
        <w:rPr>
          <w:rFonts w:asciiTheme="majorBidi" w:hAnsiTheme="majorBidi" w:cstheme="majorBidi"/>
          <w:b/>
        </w:rPr>
        <w:t>Deckers</w:t>
      </w:r>
      <w:proofErr w:type="spellEnd"/>
      <w:r w:rsidRPr="00D430C4">
        <w:rPr>
          <w:rFonts w:asciiTheme="majorBidi" w:hAnsiTheme="majorBidi" w:cstheme="majorBidi"/>
          <w:b/>
        </w:rPr>
        <w:t xml:space="preserve">, M. (2007). </w:t>
      </w:r>
      <w:proofErr w:type="spellStart"/>
      <w:r w:rsidRPr="00D430C4">
        <w:rPr>
          <w:rFonts w:asciiTheme="majorBidi" w:hAnsiTheme="majorBidi" w:cstheme="majorBidi"/>
          <w:b/>
        </w:rPr>
        <w:t>Windstore-largescale</w:t>
      </w:r>
      <w:proofErr w:type="spellEnd"/>
      <w:r w:rsidRPr="00D430C4">
        <w:rPr>
          <w:rFonts w:asciiTheme="majorBidi" w:hAnsiTheme="majorBidi" w:cstheme="majorBidi"/>
          <w:b/>
        </w:rPr>
        <w:t xml:space="preserve"> energy storage offshore. Paper presented at the Offshore Europe Conference, Aberdeen, UK. </w:t>
      </w:r>
    </w:p>
    <w:p w:rsidR="009956FC" w:rsidRPr="00D430C4" w:rsidRDefault="009956FC" w:rsidP="00D430C4">
      <w:pPr>
        <w:pStyle w:val="ListParagraph"/>
        <w:spacing w:line="360" w:lineRule="auto"/>
        <w:rPr>
          <w:rFonts w:asciiTheme="majorBidi" w:hAnsiTheme="majorBidi" w:cstheme="majorBidi"/>
          <w:b/>
        </w:rPr>
      </w:pPr>
    </w:p>
    <w:p w:rsidR="009956FC" w:rsidRPr="00D430C4" w:rsidRDefault="009956FC" w:rsidP="00D430C4">
      <w:pPr>
        <w:pStyle w:val="ListParagraph"/>
        <w:spacing w:line="360" w:lineRule="auto"/>
        <w:rPr>
          <w:rFonts w:asciiTheme="majorBidi" w:hAnsiTheme="majorBidi" w:cstheme="majorBidi"/>
          <w:b/>
        </w:rPr>
      </w:pPr>
      <w:r w:rsidRPr="00D430C4">
        <w:rPr>
          <w:rFonts w:asciiTheme="majorBidi" w:hAnsiTheme="majorBidi" w:cstheme="majorBidi"/>
          <w:b/>
        </w:rPr>
        <w:t xml:space="preserve">Cheung, B., Cao, N., </w:t>
      </w:r>
      <w:proofErr w:type="spellStart"/>
      <w:r w:rsidRPr="00D430C4">
        <w:rPr>
          <w:rFonts w:asciiTheme="majorBidi" w:hAnsiTheme="majorBidi" w:cstheme="majorBidi"/>
          <w:b/>
        </w:rPr>
        <w:t>Carriveau</w:t>
      </w:r>
      <w:proofErr w:type="spellEnd"/>
      <w:r w:rsidRPr="00D430C4">
        <w:rPr>
          <w:rFonts w:asciiTheme="majorBidi" w:hAnsiTheme="majorBidi" w:cstheme="majorBidi"/>
          <w:b/>
        </w:rPr>
        <w:t xml:space="preserve">, R., Ting, D. S. K. (2012). Distensible air accumulators as a means of adiabatic underwater compressed air energy storage. International Journal of Environmental Studies, 69(4), 566-577.  </w:t>
      </w:r>
    </w:p>
    <w:p w:rsidR="009956FC" w:rsidRPr="00D430C4" w:rsidRDefault="009956FC" w:rsidP="00D430C4">
      <w:pPr>
        <w:pStyle w:val="ListParagraph"/>
        <w:spacing w:line="360" w:lineRule="auto"/>
        <w:rPr>
          <w:rFonts w:asciiTheme="majorBidi" w:hAnsiTheme="majorBidi" w:cstheme="majorBidi"/>
          <w:b/>
        </w:rPr>
      </w:pPr>
    </w:p>
    <w:p w:rsidR="009956FC" w:rsidRPr="00D430C4" w:rsidRDefault="009956FC" w:rsidP="00D430C4">
      <w:pPr>
        <w:pStyle w:val="ListParagraph"/>
        <w:spacing w:line="360" w:lineRule="auto"/>
        <w:rPr>
          <w:rFonts w:asciiTheme="majorBidi" w:hAnsiTheme="majorBidi" w:cstheme="majorBidi"/>
          <w:b/>
        </w:rPr>
      </w:pPr>
      <w:r w:rsidRPr="00D430C4">
        <w:rPr>
          <w:rFonts w:asciiTheme="majorBidi" w:hAnsiTheme="majorBidi" w:cstheme="majorBidi"/>
          <w:b/>
        </w:rPr>
        <w:t xml:space="preserve">Coney, M. W., Stephenson, P., </w:t>
      </w:r>
      <w:proofErr w:type="spellStart"/>
      <w:r w:rsidRPr="00D430C4">
        <w:rPr>
          <w:rFonts w:asciiTheme="majorBidi" w:hAnsiTheme="majorBidi" w:cstheme="majorBidi"/>
          <w:b/>
        </w:rPr>
        <w:t>Malmgren</w:t>
      </w:r>
      <w:proofErr w:type="spellEnd"/>
      <w:r w:rsidRPr="00D430C4">
        <w:rPr>
          <w:rFonts w:asciiTheme="majorBidi" w:hAnsiTheme="majorBidi" w:cstheme="majorBidi"/>
          <w:b/>
        </w:rPr>
        <w:t xml:space="preserve">, A., </w:t>
      </w:r>
      <w:proofErr w:type="spellStart"/>
      <w:r w:rsidRPr="00D430C4">
        <w:rPr>
          <w:rFonts w:asciiTheme="majorBidi" w:hAnsiTheme="majorBidi" w:cstheme="majorBidi"/>
          <w:b/>
        </w:rPr>
        <w:t>Linnemann</w:t>
      </w:r>
      <w:proofErr w:type="spellEnd"/>
      <w:r w:rsidRPr="00D430C4">
        <w:rPr>
          <w:rFonts w:asciiTheme="majorBidi" w:hAnsiTheme="majorBidi" w:cstheme="majorBidi"/>
          <w:b/>
        </w:rPr>
        <w:t xml:space="preserve">, C., Morgan, R. E., Richards, R. A., ... &amp; </w:t>
      </w:r>
      <w:proofErr w:type="spellStart"/>
      <w:r w:rsidRPr="00D430C4">
        <w:rPr>
          <w:rFonts w:asciiTheme="majorBidi" w:hAnsiTheme="majorBidi" w:cstheme="majorBidi"/>
          <w:b/>
        </w:rPr>
        <w:t>Abdallah</w:t>
      </w:r>
      <w:proofErr w:type="spellEnd"/>
      <w:r w:rsidRPr="00D430C4">
        <w:rPr>
          <w:rFonts w:asciiTheme="majorBidi" w:hAnsiTheme="majorBidi" w:cstheme="majorBidi"/>
          <w:b/>
        </w:rPr>
        <w:t xml:space="preserve">, H. (2002). Development of a reciprocating compressor using water injection to achieve quasi-isothermal compression. Paper presented at the </w:t>
      </w:r>
      <w:proofErr w:type="spellStart"/>
      <w:r w:rsidRPr="00D430C4">
        <w:rPr>
          <w:rFonts w:asciiTheme="majorBidi" w:hAnsiTheme="majorBidi" w:cstheme="majorBidi"/>
          <w:b/>
        </w:rPr>
        <w:t>the</w:t>
      </w:r>
      <w:proofErr w:type="spellEnd"/>
      <w:r w:rsidRPr="00D430C4">
        <w:rPr>
          <w:rFonts w:asciiTheme="majorBidi" w:hAnsiTheme="majorBidi" w:cstheme="majorBidi"/>
          <w:b/>
        </w:rPr>
        <w:t xml:space="preserve"> 16th International </w:t>
      </w:r>
    </w:p>
    <w:p w:rsidR="009956FC" w:rsidRPr="00D430C4" w:rsidRDefault="009956FC" w:rsidP="00D430C4">
      <w:pPr>
        <w:pStyle w:val="ListParagraph"/>
        <w:spacing w:line="360" w:lineRule="auto"/>
        <w:rPr>
          <w:rFonts w:asciiTheme="majorBidi" w:hAnsiTheme="majorBidi" w:cstheme="majorBidi"/>
          <w:b/>
        </w:rPr>
      </w:pPr>
    </w:p>
    <w:p w:rsidR="009956FC" w:rsidRPr="00D430C4" w:rsidRDefault="009956FC" w:rsidP="00D430C4">
      <w:pPr>
        <w:pStyle w:val="ListParagraph"/>
        <w:spacing w:line="360" w:lineRule="auto"/>
        <w:rPr>
          <w:rFonts w:asciiTheme="majorBidi" w:hAnsiTheme="majorBidi" w:cstheme="majorBidi"/>
          <w:b/>
        </w:rPr>
      </w:pPr>
      <w:r w:rsidRPr="00D430C4">
        <w:rPr>
          <w:rFonts w:asciiTheme="majorBidi" w:hAnsiTheme="majorBidi" w:cstheme="majorBidi"/>
          <w:b/>
        </w:rPr>
        <w:t xml:space="preserve">Compressor Engineering Conference, West Lafayette, IN.  </w:t>
      </w:r>
    </w:p>
    <w:p w:rsidR="00B609FB" w:rsidRPr="00D430C4" w:rsidRDefault="009956FC" w:rsidP="00D430C4">
      <w:pPr>
        <w:pStyle w:val="ListParagraph"/>
        <w:spacing w:line="360" w:lineRule="auto"/>
        <w:rPr>
          <w:rFonts w:asciiTheme="majorBidi" w:hAnsiTheme="majorBidi" w:cstheme="majorBidi"/>
          <w:b/>
        </w:rPr>
      </w:pPr>
      <w:proofErr w:type="spellStart"/>
      <w:r w:rsidRPr="00D430C4">
        <w:rPr>
          <w:rFonts w:asciiTheme="majorBidi" w:hAnsiTheme="majorBidi" w:cstheme="majorBidi"/>
          <w:b/>
        </w:rPr>
        <w:t>Crotogino</w:t>
      </w:r>
      <w:proofErr w:type="spellEnd"/>
      <w:r w:rsidRPr="00D430C4">
        <w:rPr>
          <w:rFonts w:asciiTheme="majorBidi" w:hAnsiTheme="majorBidi" w:cstheme="majorBidi"/>
          <w:b/>
        </w:rPr>
        <w:t xml:space="preserve">, F., </w:t>
      </w:r>
      <w:proofErr w:type="spellStart"/>
      <w:r w:rsidRPr="00D430C4">
        <w:rPr>
          <w:rFonts w:asciiTheme="majorBidi" w:hAnsiTheme="majorBidi" w:cstheme="majorBidi"/>
          <w:b/>
        </w:rPr>
        <w:t>Mohmeyer</w:t>
      </w:r>
      <w:proofErr w:type="spellEnd"/>
      <w:r w:rsidRPr="00D430C4">
        <w:rPr>
          <w:rFonts w:asciiTheme="majorBidi" w:hAnsiTheme="majorBidi" w:cstheme="majorBidi"/>
          <w:b/>
        </w:rPr>
        <w:t xml:space="preserve">, K. U., &amp; </w:t>
      </w:r>
      <w:proofErr w:type="spellStart"/>
      <w:r w:rsidRPr="00D430C4">
        <w:rPr>
          <w:rFonts w:asciiTheme="majorBidi" w:hAnsiTheme="majorBidi" w:cstheme="majorBidi"/>
          <w:b/>
        </w:rPr>
        <w:t>Scharf</w:t>
      </w:r>
      <w:proofErr w:type="spellEnd"/>
      <w:r w:rsidRPr="00D430C4">
        <w:rPr>
          <w:rFonts w:asciiTheme="majorBidi" w:hAnsiTheme="majorBidi" w:cstheme="majorBidi"/>
          <w:b/>
        </w:rPr>
        <w:t xml:space="preserve">, R. (2001). </w:t>
      </w:r>
      <w:proofErr w:type="spellStart"/>
      <w:r w:rsidRPr="00D430C4">
        <w:rPr>
          <w:rFonts w:asciiTheme="majorBidi" w:hAnsiTheme="majorBidi" w:cstheme="majorBidi"/>
          <w:b/>
        </w:rPr>
        <w:t>Huntorf</w:t>
      </w:r>
      <w:proofErr w:type="spellEnd"/>
      <w:r w:rsidRPr="00D430C4">
        <w:rPr>
          <w:rFonts w:asciiTheme="majorBidi" w:hAnsiTheme="majorBidi" w:cstheme="majorBidi"/>
          <w:b/>
        </w:rPr>
        <w:t xml:space="preserve"> CAES: More than 20 years of successful operation. Paper presented at the Proceedings of SMRI Spring Meeting.</w:t>
      </w:r>
    </w:p>
    <w:p w:rsidR="005B20CF" w:rsidRPr="00D430C4" w:rsidRDefault="005B20CF" w:rsidP="00D430C4">
      <w:pPr>
        <w:spacing w:line="360" w:lineRule="auto"/>
        <w:jc w:val="both"/>
        <w:rPr>
          <w:rFonts w:asciiTheme="majorBidi" w:eastAsia="Calibri" w:hAnsiTheme="majorBidi" w:cstheme="majorBidi"/>
        </w:rPr>
      </w:pPr>
    </w:p>
    <w:p w:rsidR="005B20CF" w:rsidRPr="00D430C4" w:rsidRDefault="005B20CF" w:rsidP="00D430C4">
      <w:pPr>
        <w:spacing w:line="360" w:lineRule="auto"/>
        <w:jc w:val="both"/>
        <w:rPr>
          <w:rFonts w:asciiTheme="majorBidi" w:eastAsia="Calibri" w:hAnsiTheme="majorBidi" w:cstheme="majorBidi"/>
        </w:rPr>
      </w:pPr>
    </w:p>
    <w:p w:rsidR="005B20CF" w:rsidRPr="00D430C4" w:rsidRDefault="005B20CF" w:rsidP="00D430C4">
      <w:pPr>
        <w:spacing w:line="360" w:lineRule="auto"/>
        <w:jc w:val="both"/>
        <w:rPr>
          <w:rFonts w:asciiTheme="majorBidi" w:eastAsia="Calibri" w:hAnsiTheme="majorBidi" w:cstheme="majorBidi"/>
        </w:rPr>
      </w:pPr>
    </w:p>
    <w:p w:rsidR="005B20CF" w:rsidRPr="00D430C4" w:rsidRDefault="005B20CF" w:rsidP="00D430C4">
      <w:pPr>
        <w:spacing w:line="360" w:lineRule="auto"/>
        <w:jc w:val="both"/>
        <w:rPr>
          <w:rFonts w:asciiTheme="majorBidi" w:eastAsia="Calibri" w:hAnsiTheme="majorBidi" w:cstheme="majorBidi"/>
        </w:rPr>
      </w:pPr>
    </w:p>
    <w:p w:rsidR="005B20CF" w:rsidRPr="00D430C4" w:rsidRDefault="005B20CF" w:rsidP="00D430C4">
      <w:pPr>
        <w:spacing w:line="360" w:lineRule="auto"/>
        <w:jc w:val="both"/>
        <w:rPr>
          <w:rFonts w:asciiTheme="majorBidi" w:eastAsia="Calibri" w:hAnsiTheme="majorBidi" w:cstheme="majorBidi"/>
        </w:rPr>
      </w:pPr>
    </w:p>
    <w:p w:rsidR="005B20CF" w:rsidRPr="00D430C4" w:rsidRDefault="005B20CF" w:rsidP="00D430C4">
      <w:pPr>
        <w:spacing w:line="360" w:lineRule="auto"/>
        <w:jc w:val="both"/>
        <w:rPr>
          <w:rFonts w:asciiTheme="majorBidi" w:eastAsia="Calibri" w:hAnsiTheme="majorBidi" w:cstheme="majorBidi"/>
        </w:rPr>
      </w:pPr>
    </w:p>
    <w:p w:rsidR="005B20CF" w:rsidRPr="00D430C4" w:rsidRDefault="00013D8F" w:rsidP="00D430C4">
      <w:pPr>
        <w:spacing w:after="160" w:line="360" w:lineRule="auto"/>
        <w:rPr>
          <w:rFonts w:asciiTheme="majorBidi" w:hAnsiTheme="majorBidi" w:cstheme="majorBidi"/>
        </w:rPr>
      </w:pPr>
      <w:r w:rsidRPr="00D430C4">
        <w:rPr>
          <w:rFonts w:asciiTheme="majorBidi" w:eastAsia="Calibri" w:hAnsiTheme="majorBidi" w:cstheme="majorBidi"/>
        </w:rPr>
        <w:br w:type="page"/>
      </w:r>
    </w:p>
    <w:p w:rsidR="005B20CF" w:rsidRPr="00D430C4" w:rsidRDefault="005B20CF" w:rsidP="00D430C4">
      <w:pPr>
        <w:spacing w:line="360" w:lineRule="auto"/>
        <w:jc w:val="both"/>
        <w:rPr>
          <w:rFonts w:asciiTheme="majorBidi" w:eastAsia="Calibri" w:hAnsiTheme="majorBidi" w:cstheme="majorBidi"/>
        </w:rPr>
      </w:pPr>
    </w:p>
    <w:sectPr w:rsidR="005B20CF" w:rsidRPr="00D430C4" w:rsidSect="00C9584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43E7" w:rsidRDefault="00BE43E7" w:rsidP="00D430C4">
      <w:r>
        <w:separator/>
      </w:r>
    </w:p>
  </w:endnote>
  <w:endnote w:type="continuationSeparator" w:id="0">
    <w:p w:rsidR="00BE43E7" w:rsidRDefault="00BE43E7" w:rsidP="00D43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43E7" w:rsidRDefault="00BE43E7" w:rsidP="00D430C4">
      <w:r>
        <w:separator/>
      </w:r>
    </w:p>
  </w:footnote>
  <w:footnote w:type="continuationSeparator" w:id="0">
    <w:p w:rsidR="00BE43E7" w:rsidRDefault="00BE43E7" w:rsidP="00D430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6A304B"/>
    <w:multiLevelType w:val="hybridMultilevel"/>
    <w:tmpl w:val="F12E0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843C6F"/>
    <w:multiLevelType w:val="multilevel"/>
    <w:tmpl w:val="64DE20E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674" w:hanging="864"/>
      </w:pPr>
      <w:rPr>
        <w:rFonts w:hint="default"/>
        <w:b w:val="0"/>
        <w:color w:val="auto"/>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nsid w:val="3E4471C6"/>
    <w:multiLevelType w:val="hybridMultilevel"/>
    <w:tmpl w:val="F39AE1CC"/>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3E6B4741"/>
    <w:multiLevelType w:val="multilevel"/>
    <w:tmpl w:val="0CFC657C"/>
    <w:lvl w:ilvl="0">
      <w:start w:val="1"/>
      <w:numFmt w:val="decimal"/>
      <w:lvlText w:val="%1"/>
      <w:lvlJc w:val="left"/>
      <w:pPr>
        <w:ind w:left="3222" w:hanging="432"/>
      </w:pPr>
    </w:lvl>
    <w:lvl w:ilvl="1">
      <w:start w:val="1"/>
      <w:numFmt w:val="decimal"/>
      <w:lvlText w:val="%1.%2"/>
      <w:lvlJc w:val="left"/>
      <w:pPr>
        <w:ind w:left="4446" w:hanging="576"/>
      </w:pPr>
    </w:lvl>
    <w:lvl w:ilvl="2">
      <w:start w:val="1"/>
      <w:numFmt w:val="decimal"/>
      <w:lvlText w:val="%1.%2.%3"/>
      <w:lvlJc w:val="left"/>
      <w:pPr>
        <w:ind w:left="5310" w:hanging="720"/>
      </w:pPr>
    </w:lvl>
    <w:lvl w:ilvl="3">
      <w:start w:val="1"/>
      <w:numFmt w:val="decimal"/>
      <w:lvlText w:val="%1.%2.%3.%4"/>
      <w:lvlJc w:val="left"/>
      <w:pPr>
        <w:ind w:left="4734" w:hanging="864"/>
      </w:pPr>
    </w:lvl>
    <w:lvl w:ilvl="4">
      <w:start w:val="1"/>
      <w:numFmt w:val="decimal"/>
      <w:lvlText w:val="%1.%2.%3.%4.%5"/>
      <w:lvlJc w:val="left"/>
      <w:pPr>
        <w:ind w:left="4878" w:hanging="1008"/>
      </w:pPr>
    </w:lvl>
    <w:lvl w:ilvl="5">
      <w:start w:val="1"/>
      <w:numFmt w:val="decimal"/>
      <w:lvlText w:val="%1.%2.%3.%4.%5.%6"/>
      <w:lvlJc w:val="left"/>
      <w:pPr>
        <w:ind w:left="5022" w:hanging="1152"/>
      </w:pPr>
    </w:lvl>
    <w:lvl w:ilvl="6">
      <w:start w:val="1"/>
      <w:numFmt w:val="decimal"/>
      <w:lvlText w:val="%1.%2.%3.%4.%5.%6.%7"/>
      <w:lvlJc w:val="left"/>
      <w:pPr>
        <w:ind w:left="5166" w:hanging="1296"/>
      </w:pPr>
    </w:lvl>
    <w:lvl w:ilvl="7">
      <w:start w:val="1"/>
      <w:numFmt w:val="decimal"/>
      <w:lvlText w:val="%1.%2.%3.%4.%5.%6.%7.%8"/>
      <w:lvlJc w:val="left"/>
      <w:pPr>
        <w:ind w:left="5310" w:hanging="1440"/>
      </w:pPr>
    </w:lvl>
    <w:lvl w:ilvl="8">
      <w:start w:val="1"/>
      <w:numFmt w:val="decimal"/>
      <w:lvlText w:val="%1.%2.%3.%4.%5.%6.%7.%8.%9"/>
      <w:lvlJc w:val="left"/>
      <w:pPr>
        <w:ind w:left="5454" w:hanging="1584"/>
      </w:pPr>
    </w:lvl>
  </w:abstractNum>
  <w:abstractNum w:abstractNumId="4">
    <w:nsid w:val="44AE1AAD"/>
    <w:multiLevelType w:val="hybridMultilevel"/>
    <w:tmpl w:val="33C210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54394C29"/>
    <w:multiLevelType w:val="hybridMultilevel"/>
    <w:tmpl w:val="AF26E62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4405379"/>
    <w:multiLevelType w:val="hybridMultilevel"/>
    <w:tmpl w:val="01600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51C6A05"/>
    <w:multiLevelType w:val="hybridMultilevel"/>
    <w:tmpl w:val="2DB01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28B2843"/>
    <w:multiLevelType w:val="hybridMultilevel"/>
    <w:tmpl w:val="8D0813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F1A018F"/>
    <w:multiLevelType w:val="hybridMultilevel"/>
    <w:tmpl w:val="9D4E422A"/>
    <w:lvl w:ilvl="0" w:tplc="0C8A6B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7"/>
  </w:num>
  <w:num w:numId="4">
    <w:abstractNumId w:val="5"/>
  </w:num>
  <w:num w:numId="5">
    <w:abstractNumId w:val="9"/>
  </w:num>
  <w:num w:numId="6">
    <w:abstractNumId w:val="8"/>
  </w:num>
  <w:num w:numId="7">
    <w:abstractNumId w:val="3"/>
  </w:num>
  <w:num w:numId="8">
    <w:abstractNumId w:val="1"/>
    <w:lvlOverride w:ilvl="0">
      <w:startOverride w:val="2"/>
    </w:lvlOverride>
    <w:lvlOverride w:ilvl="1">
      <w:startOverride w:val="3"/>
    </w:lvlOverride>
  </w:num>
  <w:num w:numId="9">
    <w:abstractNumId w:val="0"/>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9FB"/>
    <w:rsid w:val="00013D8F"/>
    <w:rsid w:val="00140029"/>
    <w:rsid w:val="002D6934"/>
    <w:rsid w:val="00493D26"/>
    <w:rsid w:val="005B20CF"/>
    <w:rsid w:val="00617429"/>
    <w:rsid w:val="006A379F"/>
    <w:rsid w:val="008A6278"/>
    <w:rsid w:val="008B0137"/>
    <w:rsid w:val="00936845"/>
    <w:rsid w:val="009956FC"/>
    <w:rsid w:val="009E38F1"/>
    <w:rsid w:val="009E6A4F"/>
    <w:rsid w:val="00AF1562"/>
    <w:rsid w:val="00B609FB"/>
    <w:rsid w:val="00BC7F4C"/>
    <w:rsid w:val="00BE43E7"/>
    <w:rsid w:val="00C9584A"/>
    <w:rsid w:val="00CB0A69"/>
    <w:rsid w:val="00D430C4"/>
    <w:rsid w:val="00DF7310"/>
    <w:rsid w:val="00EA037C"/>
    <w:rsid w:val="00EC2A67"/>
    <w:rsid w:val="00FA2D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870CCF-D798-4BC5-B0D9-17C5F8DED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09FB"/>
    <w:pPr>
      <w:spacing w:after="0" w:line="240" w:lineRule="auto"/>
    </w:pPr>
    <w:rPr>
      <w:rFonts w:eastAsiaTheme="minorEastAsia"/>
      <w:sz w:val="24"/>
      <w:szCs w:val="24"/>
    </w:rPr>
  </w:style>
  <w:style w:type="paragraph" w:styleId="Heading1">
    <w:name w:val="heading 1"/>
    <w:basedOn w:val="Normal"/>
    <w:next w:val="Normal"/>
    <w:link w:val="Heading1Char"/>
    <w:qFormat/>
    <w:rsid w:val="00B609FB"/>
    <w:pPr>
      <w:keepNext/>
      <w:keepLines/>
      <w:numPr>
        <w:numId w:val="1"/>
      </w:numPr>
      <w:spacing w:before="480" w:line="360" w:lineRule="auto"/>
      <w:outlineLvl w:val="0"/>
    </w:pPr>
    <w:rPr>
      <w:rFonts w:ascii="Times New Roman" w:eastAsiaTheme="majorEastAsia" w:hAnsi="Times New Roman" w:cs="Times New Roman"/>
      <w:b/>
      <w:bCs/>
      <w:color w:val="2C6EAB" w:themeColor="accent1" w:themeShade="B5"/>
      <w:sz w:val="32"/>
      <w:szCs w:val="32"/>
    </w:rPr>
  </w:style>
  <w:style w:type="paragraph" w:styleId="Heading2">
    <w:name w:val="heading 2"/>
    <w:basedOn w:val="Normal"/>
    <w:next w:val="Normal"/>
    <w:link w:val="Heading2Char"/>
    <w:uiPriority w:val="9"/>
    <w:unhideWhenUsed/>
    <w:qFormat/>
    <w:rsid w:val="00B609FB"/>
    <w:pPr>
      <w:keepNext/>
      <w:keepLines/>
      <w:numPr>
        <w:ilvl w:val="1"/>
        <w:numId w:val="1"/>
      </w:numPr>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B609FB"/>
    <w:pPr>
      <w:keepNext/>
      <w:keepLines/>
      <w:numPr>
        <w:ilvl w:val="2"/>
        <w:numId w:val="1"/>
      </w:numPr>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nhideWhenUsed/>
    <w:qFormat/>
    <w:rsid w:val="00B609FB"/>
    <w:pPr>
      <w:keepNext/>
      <w:keepLines/>
      <w:numPr>
        <w:ilvl w:val="3"/>
        <w:numId w:val="1"/>
      </w:numPr>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nhideWhenUsed/>
    <w:qFormat/>
    <w:rsid w:val="00B609FB"/>
    <w:pPr>
      <w:keepNext/>
      <w:keepLines/>
      <w:numPr>
        <w:ilvl w:val="4"/>
        <w:numId w:val="1"/>
      </w:numPr>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nhideWhenUsed/>
    <w:qFormat/>
    <w:rsid w:val="00B609FB"/>
    <w:pPr>
      <w:keepNext/>
      <w:keepLines/>
      <w:numPr>
        <w:ilvl w:val="5"/>
        <w:numId w:val="1"/>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nhideWhenUsed/>
    <w:qFormat/>
    <w:rsid w:val="00B609F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B609F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B609F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lainTable41">
    <w:name w:val="Plain Table 41"/>
    <w:basedOn w:val="TableNormal"/>
    <w:uiPriority w:val="44"/>
    <w:rsid w:val="00B609FB"/>
    <w:pPr>
      <w:spacing w:after="0" w:line="240" w:lineRule="auto"/>
    </w:pPr>
    <w:rPr>
      <w:rFonts w:eastAsiaTheme="minorEastAsia"/>
      <w:sz w:val="24"/>
      <w:szCs w:val="24"/>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B609FB"/>
    <w:rPr>
      <w:rFonts w:ascii="Times New Roman" w:eastAsiaTheme="majorEastAsia" w:hAnsi="Times New Roman" w:cs="Times New Roman"/>
      <w:b/>
      <w:bCs/>
      <w:color w:val="2C6EAB" w:themeColor="accent1" w:themeShade="B5"/>
      <w:sz w:val="32"/>
      <w:szCs w:val="32"/>
    </w:rPr>
  </w:style>
  <w:style w:type="character" w:customStyle="1" w:styleId="Heading2Char">
    <w:name w:val="Heading 2 Char"/>
    <w:basedOn w:val="DefaultParagraphFont"/>
    <w:link w:val="Heading2"/>
    <w:uiPriority w:val="9"/>
    <w:rsid w:val="00B609FB"/>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B609FB"/>
    <w:rPr>
      <w:rFonts w:asciiTheme="majorHAnsi" w:eastAsiaTheme="majorEastAsia" w:hAnsiTheme="majorHAnsi" w:cstheme="majorBidi"/>
      <w:b/>
      <w:bCs/>
      <w:color w:val="5B9BD5" w:themeColor="accent1"/>
      <w:sz w:val="24"/>
      <w:szCs w:val="24"/>
    </w:rPr>
  </w:style>
  <w:style w:type="character" w:customStyle="1" w:styleId="Heading4Char">
    <w:name w:val="Heading 4 Char"/>
    <w:basedOn w:val="DefaultParagraphFont"/>
    <w:link w:val="Heading4"/>
    <w:uiPriority w:val="9"/>
    <w:rsid w:val="00B609FB"/>
    <w:rPr>
      <w:rFonts w:asciiTheme="majorHAnsi" w:eastAsiaTheme="majorEastAsia" w:hAnsiTheme="majorHAnsi" w:cstheme="majorBidi"/>
      <w:b/>
      <w:bCs/>
      <w:i/>
      <w:iCs/>
      <w:color w:val="5B9BD5" w:themeColor="accent1"/>
      <w:sz w:val="24"/>
      <w:szCs w:val="24"/>
    </w:rPr>
  </w:style>
  <w:style w:type="character" w:customStyle="1" w:styleId="Heading5Char">
    <w:name w:val="Heading 5 Char"/>
    <w:basedOn w:val="DefaultParagraphFont"/>
    <w:link w:val="Heading5"/>
    <w:uiPriority w:val="9"/>
    <w:rsid w:val="00B609FB"/>
    <w:rPr>
      <w:rFonts w:asciiTheme="majorHAnsi" w:eastAsiaTheme="majorEastAsia" w:hAnsiTheme="majorHAnsi" w:cstheme="majorBidi"/>
      <w:color w:val="1F4D78" w:themeColor="accent1" w:themeShade="7F"/>
      <w:sz w:val="24"/>
      <w:szCs w:val="24"/>
    </w:rPr>
  </w:style>
  <w:style w:type="character" w:customStyle="1" w:styleId="Heading6Char">
    <w:name w:val="Heading 6 Char"/>
    <w:basedOn w:val="DefaultParagraphFont"/>
    <w:link w:val="Heading6"/>
    <w:uiPriority w:val="9"/>
    <w:semiHidden/>
    <w:rsid w:val="00B609FB"/>
    <w:rPr>
      <w:rFonts w:asciiTheme="majorHAnsi" w:eastAsiaTheme="majorEastAsia" w:hAnsiTheme="majorHAnsi" w:cstheme="majorBidi"/>
      <w:i/>
      <w:iCs/>
      <w:color w:val="1F4D78" w:themeColor="accent1" w:themeShade="7F"/>
      <w:sz w:val="24"/>
      <w:szCs w:val="24"/>
    </w:rPr>
  </w:style>
  <w:style w:type="character" w:customStyle="1" w:styleId="Heading7Char">
    <w:name w:val="Heading 7 Char"/>
    <w:basedOn w:val="DefaultParagraphFont"/>
    <w:link w:val="Heading7"/>
    <w:uiPriority w:val="9"/>
    <w:semiHidden/>
    <w:rsid w:val="00B609FB"/>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B609F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609FB"/>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B609FB"/>
    <w:pPr>
      <w:spacing w:after="160" w:line="259" w:lineRule="auto"/>
      <w:ind w:left="720"/>
      <w:contextualSpacing/>
    </w:pPr>
    <w:rPr>
      <w:rFonts w:eastAsiaTheme="minorHAnsi"/>
      <w:sz w:val="22"/>
      <w:szCs w:val="22"/>
    </w:rPr>
  </w:style>
  <w:style w:type="table" w:styleId="TableGrid">
    <w:name w:val="Table Grid"/>
    <w:basedOn w:val="TableNormal"/>
    <w:uiPriority w:val="39"/>
    <w:rsid w:val="00B60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609FB"/>
    <w:rPr>
      <w:color w:val="0563C1" w:themeColor="hyperlink"/>
      <w:u w:val="single"/>
    </w:rPr>
  </w:style>
  <w:style w:type="paragraph" w:styleId="NoSpacing">
    <w:name w:val="No Spacing"/>
    <w:uiPriority w:val="1"/>
    <w:qFormat/>
    <w:rsid w:val="00BC7F4C"/>
    <w:pPr>
      <w:spacing w:after="0" w:line="240" w:lineRule="auto"/>
    </w:pPr>
    <w:rPr>
      <w:rFonts w:eastAsiaTheme="minorEastAsia"/>
      <w:sz w:val="24"/>
      <w:szCs w:val="24"/>
    </w:rPr>
  </w:style>
  <w:style w:type="paragraph" w:styleId="BodyText">
    <w:name w:val="Body Text"/>
    <w:basedOn w:val="Normal"/>
    <w:link w:val="BodyTextChar"/>
    <w:rsid w:val="005B20CF"/>
    <w:rPr>
      <w:rFonts w:ascii="Times New Roman" w:eastAsia="Times New Roman" w:hAnsi="Times New Roman" w:cs="Traditional Arabic"/>
      <w:b/>
      <w:bCs/>
      <w:snapToGrid w:val="0"/>
      <w:szCs w:val="20"/>
    </w:rPr>
  </w:style>
  <w:style w:type="character" w:customStyle="1" w:styleId="BodyTextChar">
    <w:name w:val="Body Text Char"/>
    <w:basedOn w:val="DefaultParagraphFont"/>
    <w:link w:val="BodyText"/>
    <w:rsid w:val="005B20CF"/>
    <w:rPr>
      <w:rFonts w:ascii="Times New Roman" w:eastAsia="Times New Roman" w:hAnsi="Times New Roman" w:cs="Traditional Arabic"/>
      <w:b/>
      <w:bCs/>
      <w:snapToGrid w:val="0"/>
      <w:sz w:val="24"/>
      <w:szCs w:val="20"/>
    </w:rPr>
  </w:style>
  <w:style w:type="paragraph" w:customStyle="1" w:styleId="Default">
    <w:name w:val="Default"/>
    <w:rsid w:val="005B20C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Caption">
    <w:name w:val="caption"/>
    <w:basedOn w:val="Normal"/>
    <w:next w:val="Normal"/>
    <w:uiPriority w:val="35"/>
    <w:unhideWhenUsed/>
    <w:qFormat/>
    <w:rsid w:val="00936845"/>
    <w:pPr>
      <w:spacing w:after="200"/>
    </w:pPr>
    <w:rPr>
      <w:b/>
      <w:bCs/>
      <w:color w:val="5B9BD5" w:themeColor="accent1"/>
      <w:sz w:val="18"/>
      <w:szCs w:val="18"/>
    </w:rPr>
  </w:style>
  <w:style w:type="paragraph" w:styleId="Header">
    <w:name w:val="header"/>
    <w:basedOn w:val="Normal"/>
    <w:link w:val="HeaderChar"/>
    <w:uiPriority w:val="99"/>
    <w:unhideWhenUsed/>
    <w:rsid w:val="00D430C4"/>
    <w:pPr>
      <w:tabs>
        <w:tab w:val="center" w:pos="4513"/>
        <w:tab w:val="right" w:pos="9026"/>
      </w:tabs>
    </w:pPr>
  </w:style>
  <w:style w:type="character" w:customStyle="1" w:styleId="HeaderChar">
    <w:name w:val="Header Char"/>
    <w:basedOn w:val="DefaultParagraphFont"/>
    <w:link w:val="Header"/>
    <w:uiPriority w:val="99"/>
    <w:rsid w:val="00D430C4"/>
    <w:rPr>
      <w:rFonts w:eastAsiaTheme="minorEastAsia"/>
      <w:sz w:val="24"/>
      <w:szCs w:val="24"/>
    </w:rPr>
  </w:style>
  <w:style w:type="paragraph" w:styleId="Footer">
    <w:name w:val="footer"/>
    <w:basedOn w:val="Normal"/>
    <w:link w:val="FooterChar"/>
    <w:uiPriority w:val="99"/>
    <w:unhideWhenUsed/>
    <w:rsid w:val="00D430C4"/>
    <w:pPr>
      <w:tabs>
        <w:tab w:val="center" w:pos="4513"/>
        <w:tab w:val="right" w:pos="9026"/>
      </w:tabs>
    </w:pPr>
  </w:style>
  <w:style w:type="character" w:customStyle="1" w:styleId="FooterChar">
    <w:name w:val="Footer Char"/>
    <w:basedOn w:val="DefaultParagraphFont"/>
    <w:link w:val="Footer"/>
    <w:uiPriority w:val="99"/>
    <w:rsid w:val="00D430C4"/>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851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yperlink" Target="http://www.jwautomarine.co.uk/pr_lbs_pr_prte.htm.%20Last%20accessed%2029/09/2010"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png"/><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hyperlink" Target="http://www.jwautomarine.co.uk/download/lb_man4.pdf.%20Last%20accessed%2030/09/201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hyperlink" Target="http://www.seaflex.co.uk/Information/Vigdis_Template.pdf.%20Last%20accessed%2029/09/2010"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Force vs Cost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Force (N)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Sheet1!$A$2:$A$6</c:f>
              <c:strCache>
                <c:ptCount val="5"/>
                <c:pt idx="0">
                  <c:v>Bricks </c:v>
                </c:pt>
                <c:pt idx="1">
                  <c:v>Helix Beam</c:v>
                </c:pt>
                <c:pt idx="2">
                  <c:v>Normal Pipe</c:v>
                </c:pt>
                <c:pt idx="3">
                  <c:v>Charp Edge Beam</c:v>
                </c:pt>
                <c:pt idx="4">
                  <c:v>Rocks Bag</c:v>
                </c:pt>
              </c:strCache>
            </c:strRef>
          </c:cat>
          <c:val>
            <c:numRef>
              <c:f>Sheet1!$B$2:$B$6</c:f>
              <c:numCache>
                <c:formatCode>General</c:formatCode>
                <c:ptCount val="5"/>
                <c:pt idx="0">
                  <c:v>1000</c:v>
                </c:pt>
                <c:pt idx="1">
                  <c:v>2000</c:v>
                </c:pt>
                <c:pt idx="2">
                  <c:v>1000</c:v>
                </c:pt>
                <c:pt idx="3">
                  <c:v>450</c:v>
                </c:pt>
                <c:pt idx="4">
                  <c:v>800</c:v>
                </c:pt>
              </c:numCache>
            </c:numRef>
          </c:val>
          <c:extLst xmlns:c16r2="http://schemas.microsoft.com/office/drawing/2015/06/chart">
            <c:ext xmlns:c16="http://schemas.microsoft.com/office/drawing/2014/chart" uri="{C3380CC4-5D6E-409C-BE32-E72D297353CC}">
              <c16:uniqueId val="{00000000-A2C1-43F9-AA4F-D149E935FB47}"/>
            </c:ext>
          </c:extLst>
        </c:ser>
        <c:ser>
          <c:idx val="1"/>
          <c:order val="1"/>
          <c:tx>
            <c:strRef>
              <c:f>Sheet1!$C$1</c:f>
              <c:strCache>
                <c:ptCount val="1"/>
                <c:pt idx="0">
                  <c:v> Cost (SR)</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Sheet1!$A$2:$A$6</c:f>
              <c:strCache>
                <c:ptCount val="5"/>
                <c:pt idx="0">
                  <c:v>Bricks </c:v>
                </c:pt>
                <c:pt idx="1">
                  <c:v>Helix Beam</c:v>
                </c:pt>
                <c:pt idx="2">
                  <c:v>Normal Pipe</c:v>
                </c:pt>
                <c:pt idx="3">
                  <c:v>Charp Edge Beam</c:v>
                </c:pt>
                <c:pt idx="4">
                  <c:v>Rocks Bag</c:v>
                </c:pt>
              </c:strCache>
            </c:strRef>
          </c:cat>
          <c:val>
            <c:numRef>
              <c:f>Sheet1!$C$2:$C$6</c:f>
              <c:numCache>
                <c:formatCode>General</c:formatCode>
                <c:ptCount val="5"/>
                <c:pt idx="0">
                  <c:v>50</c:v>
                </c:pt>
                <c:pt idx="1">
                  <c:v>230</c:v>
                </c:pt>
                <c:pt idx="2">
                  <c:v>110</c:v>
                </c:pt>
                <c:pt idx="3">
                  <c:v>100</c:v>
                </c:pt>
                <c:pt idx="4">
                  <c:v>145</c:v>
                </c:pt>
              </c:numCache>
            </c:numRef>
          </c:val>
          <c:extLst xmlns:c16r2="http://schemas.microsoft.com/office/drawing/2015/06/chart">
            <c:ext xmlns:c16="http://schemas.microsoft.com/office/drawing/2014/chart" uri="{C3380CC4-5D6E-409C-BE32-E72D297353CC}">
              <c16:uniqueId val="{00000001-A2C1-43F9-AA4F-D149E935FB47}"/>
            </c:ext>
          </c:extLst>
        </c:ser>
        <c:dLbls>
          <c:showLegendKey val="0"/>
          <c:showVal val="0"/>
          <c:showCatName val="0"/>
          <c:showSerName val="0"/>
          <c:showPercent val="0"/>
          <c:showBubbleSize val="0"/>
        </c:dLbls>
        <c:gapWidth val="100"/>
        <c:overlap val="-24"/>
        <c:axId val="384459984"/>
        <c:axId val="384458024"/>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Sheet1!$D$1</c15:sqref>
                        </c15:formulaRef>
                      </c:ext>
                    </c:extLst>
                    <c:strCache>
                      <c:ptCount val="1"/>
                      <c:pt idx="0">
                        <c:v>Column1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extLst xmlns:c16r2="http://schemas.microsoft.com/office/drawing/2015/06/chart">
                      <c:ext uri="{02D57815-91ED-43cb-92C2-25804820EDAC}">
                        <c15:formulaRef>
                          <c15:sqref>Sheet1!$A$2:$A$6</c15:sqref>
                        </c15:formulaRef>
                      </c:ext>
                    </c:extLst>
                    <c:strCache>
                      <c:ptCount val="5"/>
                      <c:pt idx="0">
                        <c:v>Bricks </c:v>
                      </c:pt>
                      <c:pt idx="1">
                        <c:v>Helix Beam</c:v>
                      </c:pt>
                      <c:pt idx="2">
                        <c:v>Normal Pipe</c:v>
                      </c:pt>
                      <c:pt idx="3">
                        <c:v>Charp Edge Beam</c:v>
                      </c:pt>
                      <c:pt idx="4">
                        <c:v>Rocks Bag</c:v>
                      </c:pt>
                    </c:strCache>
                  </c:strRef>
                </c:cat>
                <c:val>
                  <c:numRef>
                    <c:extLst xmlns:c16r2="http://schemas.microsoft.com/office/drawing/2015/06/chart">
                      <c:ext uri="{02D57815-91ED-43cb-92C2-25804820EDAC}">
                        <c15:formulaRef>
                          <c15:sqref>Sheet1!$D$2:$D$6</c15:sqref>
                        </c15:formulaRef>
                      </c:ext>
                    </c:extLst>
                    <c:numCache>
                      <c:formatCode>General</c:formatCode>
                      <c:ptCount val="5"/>
                    </c:numCache>
                  </c:numRef>
                </c:val>
                <c:extLst xmlns:c16r2="http://schemas.microsoft.com/office/drawing/2015/06/chart">
                  <c:ext xmlns:c16="http://schemas.microsoft.com/office/drawing/2014/chart" uri="{C3380CC4-5D6E-409C-BE32-E72D297353CC}">
                    <c16:uniqueId val="{00000002-A2C1-43F9-AA4F-D149E935FB47}"/>
                  </c:ext>
                </c:extLst>
              </c15:ser>
            </c15:filteredBarSeries>
          </c:ext>
        </c:extLst>
      </c:barChart>
      <c:catAx>
        <c:axId val="3844599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458024"/>
        <c:crosses val="autoZero"/>
        <c:auto val="1"/>
        <c:lblAlgn val="ctr"/>
        <c:lblOffset val="100"/>
        <c:noMultiLvlLbl val="0"/>
      </c:catAx>
      <c:valAx>
        <c:axId val="384458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459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197</TotalTime>
  <Pages>22</Pages>
  <Words>3314</Words>
  <Characters>18896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PANAGIOTIS SPHICAS</dc:creator>
  <cp:keywords/>
  <dc:description/>
  <cp:lastModifiedBy>HP</cp:lastModifiedBy>
  <cp:revision>6</cp:revision>
  <dcterms:created xsi:type="dcterms:W3CDTF">2018-10-22T13:28:00Z</dcterms:created>
  <dcterms:modified xsi:type="dcterms:W3CDTF">2018-10-27T18:33:00Z</dcterms:modified>
</cp:coreProperties>
</file>